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74554" w14:textId="77777777" w:rsidR="0055316D" w:rsidRDefault="004C20EA">
      <w:pPr>
        <w:jc w:val="center"/>
        <w:rPr>
          <w:rFonts w:ascii="Calibri" w:eastAsia="Calibri" w:hAnsi="Calibri" w:cs="Calibri"/>
          <w:b/>
        </w:rPr>
      </w:pPr>
      <w:r>
        <w:rPr>
          <w:rFonts w:ascii="Calibri" w:eastAsia="Calibri" w:hAnsi="Calibri" w:cs="Calibri"/>
          <w:b/>
        </w:rPr>
        <w:t>TERMS OF REFERENCE</w:t>
      </w:r>
    </w:p>
    <w:p w14:paraId="264B906B" w14:textId="77777777" w:rsidR="0055316D" w:rsidRDefault="004C20EA">
      <w:pPr>
        <w:jc w:val="center"/>
        <w:rPr>
          <w:rFonts w:ascii="Calibri" w:eastAsia="Calibri" w:hAnsi="Calibri" w:cs="Calibri"/>
          <w:b/>
        </w:rPr>
      </w:pPr>
      <w:r>
        <w:rPr>
          <w:rFonts w:ascii="Calibri" w:eastAsia="Calibri" w:hAnsi="Calibri" w:cs="Calibri"/>
          <w:b/>
        </w:rPr>
        <w:t>Canadian Vaccine Catalogue (CVC) Working Group</w:t>
      </w:r>
    </w:p>
    <w:p w14:paraId="3BF017BD" w14:textId="77777777" w:rsidR="0055316D" w:rsidRDefault="004C20EA">
      <w:pPr>
        <w:jc w:val="center"/>
        <w:rPr>
          <w:rFonts w:ascii="Calibri" w:eastAsia="Calibri" w:hAnsi="Calibri" w:cs="Calibri"/>
        </w:rPr>
      </w:pPr>
      <w:r>
        <w:rPr>
          <w:rFonts w:ascii="Calibri" w:eastAsia="Calibri" w:hAnsi="Calibri" w:cs="Calibri"/>
        </w:rPr>
        <w:t xml:space="preserve">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55316D" w14:paraId="0BA1D323" w14:textId="77777777">
        <w:trPr>
          <w:trHeight w:val="47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B705A" w14:textId="77777777" w:rsidR="0055316D" w:rsidRDefault="004C20EA">
            <w:pPr>
              <w:rPr>
                <w:rFonts w:ascii="Calibri" w:eastAsia="Calibri" w:hAnsi="Calibri" w:cs="Calibri"/>
                <w:b/>
                <w:sz w:val="20"/>
                <w:szCs w:val="20"/>
              </w:rPr>
            </w:pPr>
            <w:r>
              <w:rPr>
                <w:rFonts w:ascii="Calibri" w:eastAsia="Calibri" w:hAnsi="Calibri" w:cs="Calibri"/>
                <w:b/>
                <w:sz w:val="20"/>
                <w:szCs w:val="20"/>
              </w:rPr>
              <w:t>Version 2</w:t>
            </w:r>
          </w:p>
        </w:tc>
      </w:tr>
      <w:tr w:rsidR="0055316D" w14:paraId="138BC3A5" w14:textId="77777777">
        <w:trPr>
          <w:trHeight w:val="4790"/>
        </w:trPr>
        <w:tc>
          <w:tcPr>
            <w:tcW w:w="93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2DA028" w14:textId="77777777" w:rsidR="0055316D" w:rsidRDefault="004C20EA">
            <w:pPr>
              <w:jc w:val="center"/>
              <w:rPr>
                <w:rFonts w:ascii="Calibri" w:eastAsia="Calibri" w:hAnsi="Calibri" w:cs="Calibri"/>
                <w:b/>
              </w:rPr>
            </w:pPr>
            <w:r>
              <w:rPr>
                <w:rFonts w:ascii="Calibri" w:eastAsia="Calibri" w:hAnsi="Calibri" w:cs="Calibri"/>
                <w:b/>
              </w:rPr>
              <w:t>MANDATE:</w:t>
            </w:r>
          </w:p>
          <w:p w14:paraId="23661273" w14:textId="77777777" w:rsidR="0055316D" w:rsidRDefault="004C20EA">
            <w:pPr>
              <w:ind w:left="1440" w:hanging="720"/>
              <w:jc w:val="both"/>
              <w:rPr>
                <w:rFonts w:ascii="Calibri" w:eastAsia="Calibri" w:hAnsi="Calibri" w:cs="Calibri"/>
              </w:rPr>
            </w:pPr>
            <w:r>
              <w:rPr>
                <w:rFonts w:ascii="Calibri" w:eastAsia="Calibri" w:hAnsi="Calibri" w:cs="Calibri"/>
              </w:rPr>
              <w:t xml:space="preserve"> </w:t>
            </w:r>
          </w:p>
          <w:p w14:paraId="1DDE792E" w14:textId="77777777" w:rsidR="0055316D" w:rsidRDefault="004C20EA">
            <w:pPr>
              <w:rPr>
                <w:rFonts w:ascii="Calibri" w:eastAsia="Calibri" w:hAnsi="Calibri" w:cs="Calibri"/>
              </w:rPr>
            </w:pPr>
            <w:r>
              <w:rPr>
                <w:rFonts w:ascii="Calibri" w:eastAsia="Calibri" w:hAnsi="Calibri" w:cs="Calibri"/>
              </w:rPr>
              <w:t>The purpose of the WG is to convene and discuss CVC priorities, issues with the content or technology as well as request and new features for the product roadmap, as well as to provide business requirements for public health data and terminology, as needed</w:t>
            </w:r>
            <w:r>
              <w:rPr>
                <w:rFonts w:ascii="Calibri" w:eastAsia="Calibri" w:hAnsi="Calibri" w:cs="Calibri"/>
              </w:rPr>
              <w:t xml:space="preserve">, for updates and maintenance of the Canadian Vaccine Catalogue in support of Public Health interoperability/digital health record projects. </w:t>
            </w:r>
          </w:p>
          <w:p w14:paraId="7ADBA469" w14:textId="77777777" w:rsidR="0055316D" w:rsidRDefault="004C20EA">
            <w:pPr>
              <w:ind w:left="1440" w:hanging="720"/>
              <w:jc w:val="both"/>
              <w:rPr>
                <w:rFonts w:ascii="Calibri" w:eastAsia="Calibri" w:hAnsi="Calibri" w:cs="Calibri"/>
              </w:rPr>
            </w:pPr>
            <w:r>
              <w:rPr>
                <w:rFonts w:ascii="Calibri" w:eastAsia="Calibri" w:hAnsi="Calibri" w:cs="Calibri"/>
              </w:rPr>
              <w:t xml:space="preserve"> </w:t>
            </w:r>
          </w:p>
          <w:p w14:paraId="573F5404" w14:textId="77777777" w:rsidR="0055316D" w:rsidRDefault="004C20EA">
            <w:pPr>
              <w:jc w:val="center"/>
              <w:rPr>
                <w:rFonts w:ascii="Calibri" w:eastAsia="Calibri" w:hAnsi="Calibri" w:cs="Calibri"/>
              </w:rPr>
            </w:pPr>
            <w:r>
              <w:rPr>
                <w:rFonts w:ascii="Calibri" w:eastAsia="Calibri" w:hAnsi="Calibri" w:cs="Calibri"/>
                <w:b/>
              </w:rPr>
              <w:t>Scope:</w:t>
            </w:r>
            <w:r>
              <w:rPr>
                <w:rFonts w:ascii="Calibri" w:eastAsia="Calibri" w:hAnsi="Calibri" w:cs="Calibri"/>
              </w:rPr>
              <w:t xml:space="preserve"> </w:t>
            </w:r>
          </w:p>
          <w:p w14:paraId="338711AB" w14:textId="77777777" w:rsidR="0055316D" w:rsidRDefault="0055316D">
            <w:pPr>
              <w:jc w:val="center"/>
              <w:rPr>
                <w:rFonts w:ascii="Calibri" w:eastAsia="Calibri" w:hAnsi="Calibri" w:cs="Calibri"/>
              </w:rPr>
            </w:pPr>
          </w:p>
          <w:p w14:paraId="5FBD9C65" w14:textId="77777777" w:rsidR="0055316D" w:rsidRDefault="004C20EA">
            <w:pPr>
              <w:jc w:val="both"/>
              <w:rPr>
                <w:rFonts w:ascii="Calibri" w:eastAsia="Calibri" w:hAnsi="Calibri" w:cs="Calibri"/>
              </w:rPr>
            </w:pPr>
            <w:r>
              <w:rPr>
                <w:rFonts w:ascii="Calibri" w:eastAsia="Calibri" w:hAnsi="Calibri" w:cs="Calibri"/>
              </w:rPr>
              <w:t>The CVC is the comprehensive, standards-based resource for vaccine terminology and vaccine product info</w:t>
            </w:r>
            <w:r>
              <w:rPr>
                <w:rFonts w:ascii="Calibri" w:eastAsia="Calibri" w:hAnsi="Calibri" w:cs="Calibri"/>
              </w:rPr>
              <w:t xml:space="preserve">rmation in Canada.  </w:t>
            </w:r>
          </w:p>
          <w:p w14:paraId="0825AF47" w14:textId="77777777" w:rsidR="0055316D" w:rsidRDefault="004C20EA">
            <w:pPr>
              <w:jc w:val="both"/>
              <w:rPr>
                <w:rFonts w:ascii="Calibri" w:eastAsia="Calibri" w:hAnsi="Calibri" w:cs="Calibri"/>
              </w:rPr>
            </w:pPr>
            <w:r>
              <w:rPr>
                <w:rFonts w:ascii="Calibri" w:eastAsia="Calibri" w:hAnsi="Calibri" w:cs="Calibri"/>
              </w:rPr>
              <w:t xml:space="preserve"> </w:t>
            </w:r>
          </w:p>
          <w:p w14:paraId="28C1EF71" w14:textId="77777777" w:rsidR="0055316D" w:rsidRDefault="004C20EA">
            <w:pPr>
              <w:jc w:val="center"/>
              <w:rPr>
                <w:rFonts w:ascii="Calibri" w:eastAsia="Calibri" w:hAnsi="Calibri" w:cs="Calibri"/>
                <w:b/>
              </w:rPr>
            </w:pPr>
            <w:r>
              <w:rPr>
                <w:rFonts w:ascii="Calibri" w:eastAsia="Calibri" w:hAnsi="Calibri" w:cs="Calibri"/>
                <w:b/>
              </w:rPr>
              <w:t>Activities:</w:t>
            </w:r>
          </w:p>
          <w:p w14:paraId="330B81D1" w14:textId="77777777" w:rsidR="0055316D" w:rsidRDefault="004C20EA">
            <w:pPr>
              <w:rPr>
                <w:rFonts w:ascii="Calibri" w:eastAsia="Calibri" w:hAnsi="Calibri" w:cs="Calibri"/>
              </w:rPr>
            </w:pPr>
            <w:r>
              <w:rPr>
                <w:rFonts w:ascii="Calibri" w:eastAsia="Calibri" w:hAnsi="Calibri" w:cs="Calibri"/>
              </w:rPr>
              <w:t xml:space="preserve"> </w:t>
            </w:r>
          </w:p>
          <w:p w14:paraId="5B7FF881" w14:textId="77777777" w:rsidR="0055316D" w:rsidRDefault="004C20EA">
            <w:pPr>
              <w:numPr>
                <w:ilvl w:val="0"/>
                <w:numId w:val="1"/>
              </w:numPr>
              <w:jc w:val="both"/>
              <w:rPr>
                <w:rFonts w:ascii="Calibri" w:eastAsia="Calibri" w:hAnsi="Calibri" w:cs="Calibri"/>
              </w:rPr>
            </w:pPr>
            <w:r>
              <w:rPr>
                <w:rFonts w:ascii="Calibri" w:eastAsia="Calibri" w:hAnsi="Calibri" w:cs="Calibri"/>
              </w:rPr>
              <w:t>CVC Working Group members submit agenda items for new immunization data and terminology issues that may benefit from inclusion in the CVC. This includes submissions for a Request for Change (RFC).</w:t>
            </w:r>
          </w:p>
          <w:p w14:paraId="576D54F0" w14:textId="77777777" w:rsidR="0055316D" w:rsidRDefault="004C20EA">
            <w:pPr>
              <w:numPr>
                <w:ilvl w:val="0"/>
                <w:numId w:val="1"/>
              </w:numPr>
              <w:jc w:val="both"/>
              <w:rPr>
                <w:rFonts w:ascii="Calibri" w:eastAsia="Calibri" w:hAnsi="Calibri" w:cs="Calibri"/>
              </w:rPr>
            </w:pPr>
            <w:r>
              <w:rPr>
                <w:rFonts w:ascii="Calibri" w:eastAsia="Calibri" w:hAnsi="Calibri" w:cs="Calibri"/>
              </w:rPr>
              <w:t>Members provide on-going input on updates and changes to th</w:t>
            </w:r>
            <w:r>
              <w:rPr>
                <w:rFonts w:ascii="Calibri" w:eastAsia="Calibri" w:hAnsi="Calibri" w:cs="Calibri"/>
              </w:rPr>
              <w:t>e existing pan-Canadian Immunization and Communicable Disease terminology content, to support monthly publication of updates of the CVC.</w:t>
            </w:r>
          </w:p>
          <w:p w14:paraId="1860607E" w14:textId="77777777" w:rsidR="0055316D" w:rsidRDefault="004C20EA">
            <w:pPr>
              <w:numPr>
                <w:ilvl w:val="0"/>
                <w:numId w:val="1"/>
              </w:numPr>
              <w:jc w:val="both"/>
              <w:rPr>
                <w:rFonts w:ascii="Calibri" w:eastAsia="Calibri" w:hAnsi="Calibri" w:cs="Calibri"/>
              </w:rPr>
            </w:pPr>
            <w:r>
              <w:rPr>
                <w:rFonts w:ascii="Calibri" w:eastAsia="Calibri" w:hAnsi="Calibri" w:cs="Calibri"/>
              </w:rPr>
              <w:t>Members may recommend a new Working Group or Advisory Group be struck to address a particular system requirement, new t</w:t>
            </w:r>
            <w:r>
              <w:rPr>
                <w:rFonts w:ascii="Calibri" w:eastAsia="Calibri" w:hAnsi="Calibri" w:cs="Calibri"/>
              </w:rPr>
              <w:t>erminology content or project priority.</w:t>
            </w:r>
          </w:p>
          <w:p w14:paraId="44628B6E" w14:textId="77777777" w:rsidR="0055316D" w:rsidRDefault="004C20EA">
            <w:pPr>
              <w:rPr>
                <w:rFonts w:ascii="Calibri" w:eastAsia="Calibri" w:hAnsi="Calibri" w:cs="Calibri"/>
                <w:b/>
                <w:sz w:val="20"/>
                <w:szCs w:val="20"/>
              </w:rPr>
            </w:pPr>
            <w:r>
              <w:rPr>
                <w:rFonts w:ascii="Calibri" w:eastAsia="Calibri" w:hAnsi="Calibri" w:cs="Calibri"/>
                <w:b/>
                <w:sz w:val="20"/>
                <w:szCs w:val="20"/>
              </w:rPr>
              <w:t xml:space="preserve"> </w:t>
            </w:r>
          </w:p>
        </w:tc>
      </w:tr>
    </w:tbl>
    <w:p w14:paraId="73DD4BC2" w14:textId="77777777" w:rsidR="0055316D" w:rsidRDefault="004C20EA">
      <w:pPr>
        <w:spacing w:after="200"/>
        <w:rPr>
          <w:rFonts w:ascii="Calibri" w:eastAsia="Calibri" w:hAnsi="Calibri" w:cs="Calibri"/>
        </w:rPr>
      </w:pPr>
      <w:r>
        <w:rPr>
          <w:rFonts w:ascii="Calibri" w:eastAsia="Calibri" w:hAnsi="Calibri" w:cs="Calibri"/>
        </w:rPr>
        <w:t xml:space="preserve"> </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55316D" w14:paraId="4369D7D3" w14:textId="77777777">
        <w:trPr>
          <w:trHeight w:val="368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041DF" w14:textId="77777777" w:rsidR="0055316D" w:rsidRDefault="004C20EA">
            <w:pPr>
              <w:jc w:val="center"/>
              <w:rPr>
                <w:rFonts w:ascii="Calibri" w:eastAsia="Calibri" w:hAnsi="Calibri" w:cs="Calibri"/>
                <w:b/>
              </w:rPr>
            </w:pPr>
            <w:r>
              <w:rPr>
                <w:rFonts w:ascii="Calibri" w:eastAsia="Calibri" w:hAnsi="Calibri" w:cs="Calibri"/>
                <w:b/>
              </w:rPr>
              <w:lastRenderedPageBreak/>
              <w:t>STRUCTURE AND MEMBERSHIP:</w:t>
            </w:r>
          </w:p>
          <w:p w14:paraId="03DBCD2D" w14:textId="77777777" w:rsidR="0055316D" w:rsidRDefault="004C20EA">
            <w:pPr>
              <w:rPr>
                <w:rFonts w:ascii="Calibri" w:eastAsia="Calibri" w:hAnsi="Calibri" w:cs="Calibri"/>
                <w:b/>
              </w:rPr>
            </w:pPr>
            <w:r>
              <w:rPr>
                <w:rFonts w:ascii="Calibri" w:eastAsia="Calibri" w:hAnsi="Calibri" w:cs="Calibri"/>
                <w:b/>
              </w:rPr>
              <w:t xml:space="preserve"> </w:t>
            </w:r>
          </w:p>
          <w:p w14:paraId="225ADD90" w14:textId="77777777" w:rsidR="0055316D" w:rsidRDefault="004C20EA">
            <w:pPr>
              <w:rPr>
                <w:rFonts w:ascii="Calibri" w:eastAsia="Calibri" w:hAnsi="Calibri" w:cs="Calibri"/>
              </w:rPr>
            </w:pPr>
            <w:r>
              <w:rPr>
                <w:rFonts w:ascii="Calibri" w:eastAsia="Calibri" w:hAnsi="Calibri" w:cs="Calibri"/>
                <w:b/>
              </w:rPr>
              <w:t>Structure</w:t>
            </w:r>
            <w:r>
              <w:rPr>
                <w:rFonts w:ascii="Calibri" w:eastAsia="Calibri" w:hAnsi="Calibri" w:cs="Calibri"/>
              </w:rPr>
              <w:t xml:space="preserve">: </w:t>
            </w:r>
            <w:proofErr w:type="spellStart"/>
            <w:r>
              <w:rPr>
                <w:rFonts w:ascii="Calibri" w:eastAsia="Calibri" w:hAnsi="Calibri" w:cs="Calibri"/>
              </w:rPr>
              <w:t>CANImmunize</w:t>
            </w:r>
            <w:proofErr w:type="spellEnd"/>
            <w:r>
              <w:rPr>
                <w:rFonts w:ascii="Calibri" w:eastAsia="Calibri" w:hAnsi="Calibri" w:cs="Calibri"/>
              </w:rPr>
              <w:t xml:space="preserve"> will be responsible to chair the working group meetings and will also provide secretariat support for the meetings.</w:t>
            </w:r>
          </w:p>
          <w:p w14:paraId="12F2A938" w14:textId="77777777" w:rsidR="0055316D" w:rsidRDefault="004C20EA">
            <w:pPr>
              <w:numPr>
                <w:ilvl w:val="0"/>
                <w:numId w:val="2"/>
              </w:numPr>
              <w:rPr>
                <w:rFonts w:ascii="Calibri" w:eastAsia="Calibri" w:hAnsi="Calibri" w:cs="Calibri"/>
              </w:rPr>
            </w:pPr>
            <w:commentRangeStart w:id="0"/>
            <w:r>
              <w:rPr>
                <w:rFonts w:ascii="Calibri" w:eastAsia="Calibri" w:hAnsi="Calibri" w:cs="Calibri"/>
                <w:i/>
              </w:rPr>
              <w:t>Co-chairs</w:t>
            </w:r>
            <w:r>
              <w:rPr>
                <w:rFonts w:ascii="Calibri" w:eastAsia="Calibri" w:hAnsi="Calibri" w:cs="Calibri"/>
              </w:rPr>
              <w:t>:</w:t>
            </w:r>
            <w:commentRangeEnd w:id="0"/>
            <w:r>
              <w:commentReference w:id="0"/>
            </w:r>
            <w:r>
              <w:rPr>
                <w:rFonts w:ascii="Calibri" w:eastAsia="Calibri" w:hAnsi="Calibri" w:cs="Calibri"/>
              </w:rPr>
              <w:t xml:space="preserve"> Cameron Bell, Taylor Rubens-</w:t>
            </w:r>
            <w:proofErr w:type="spellStart"/>
            <w:r>
              <w:rPr>
                <w:rFonts w:ascii="Calibri" w:eastAsia="Calibri" w:hAnsi="Calibri" w:cs="Calibri"/>
              </w:rPr>
              <w:t>Augustson</w:t>
            </w:r>
            <w:proofErr w:type="spellEnd"/>
          </w:p>
          <w:p w14:paraId="02527CE6" w14:textId="77777777" w:rsidR="0055316D" w:rsidRDefault="004C20EA">
            <w:pPr>
              <w:numPr>
                <w:ilvl w:val="1"/>
                <w:numId w:val="2"/>
              </w:numPr>
              <w:rPr>
                <w:rFonts w:ascii="Calibri" w:eastAsia="Calibri" w:hAnsi="Calibri" w:cs="Calibri"/>
              </w:rPr>
            </w:pPr>
            <w:r>
              <w:rPr>
                <w:rFonts w:ascii="Calibri" w:eastAsia="Calibri" w:hAnsi="Calibri" w:cs="Calibri"/>
              </w:rPr>
              <w:t>The co-chairs are responsible for:</w:t>
            </w:r>
          </w:p>
          <w:p w14:paraId="318E35D5" w14:textId="77777777" w:rsidR="0055316D" w:rsidRDefault="004C20EA">
            <w:pPr>
              <w:numPr>
                <w:ilvl w:val="2"/>
                <w:numId w:val="2"/>
              </w:numPr>
              <w:rPr>
                <w:rFonts w:ascii="Calibri" w:eastAsia="Calibri" w:hAnsi="Calibri" w:cs="Calibri"/>
              </w:rPr>
            </w:pPr>
            <w:r>
              <w:rPr>
                <w:rFonts w:ascii="Calibri" w:eastAsia="Calibri" w:hAnsi="Calibri" w:cs="Calibri"/>
                <w:highlight w:val="white"/>
              </w:rPr>
              <w:t xml:space="preserve">Facilitating agreement amongst members on direction in order to broaden stakeholder </w:t>
            </w:r>
            <w:proofErr w:type="gramStart"/>
            <w:r>
              <w:rPr>
                <w:rFonts w:ascii="Calibri" w:eastAsia="Calibri" w:hAnsi="Calibri" w:cs="Calibri"/>
                <w:highlight w:val="white"/>
              </w:rPr>
              <w:t>collaboration;</w:t>
            </w:r>
            <w:proofErr w:type="gramEnd"/>
          </w:p>
          <w:p w14:paraId="37B401A7" w14:textId="77777777" w:rsidR="0055316D" w:rsidRDefault="004C20EA">
            <w:pPr>
              <w:numPr>
                <w:ilvl w:val="2"/>
                <w:numId w:val="2"/>
              </w:numPr>
              <w:rPr>
                <w:rFonts w:ascii="Calibri" w:eastAsia="Calibri" w:hAnsi="Calibri" w:cs="Calibri"/>
              </w:rPr>
            </w:pPr>
            <w:r>
              <w:rPr>
                <w:rFonts w:ascii="Calibri" w:eastAsia="Calibri" w:hAnsi="Calibri" w:cs="Calibri"/>
                <w:highlight w:val="white"/>
              </w:rPr>
              <w:t xml:space="preserve">Working with the Secretariat to plan, organize and carry out </w:t>
            </w:r>
            <w:proofErr w:type="gramStart"/>
            <w:r>
              <w:rPr>
                <w:rFonts w:ascii="Calibri" w:eastAsia="Calibri" w:hAnsi="Calibri" w:cs="Calibri"/>
                <w:highlight w:val="white"/>
              </w:rPr>
              <w:t>meetings;</w:t>
            </w:r>
            <w:proofErr w:type="gramEnd"/>
          </w:p>
          <w:p w14:paraId="0FB022E9" w14:textId="77777777" w:rsidR="0055316D" w:rsidRDefault="004C20EA">
            <w:pPr>
              <w:numPr>
                <w:ilvl w:val="2"/>
                <w:numId w:val="2"/>
              </w:numPr>
              <w:rPr>
                <w:rFonts w:ascii="Calibri" w:eastAsia="Calibri" w:hAnsi="Calibri" w:cs="Calibri"/>
              </w:rPr>
            </w:pPr>
            <w:r>
              <w:rPr>
                <w:rFonts w:ascii="Calibri" w:eastAsia="Calibri" w:hAnsi="Calibri" w:cs="Calibri"/>
                <w:highlight w:val="white"/>
              </w:rPr>
              <w:t>Chairing the meeting, including making opening and closing remarks that provide an overview of the agenda and meeting objectives</w:t>
            </w:r>
          </w:p>
          <w:p w14:paraId="733803CE" w14:textId="77777777" w:rsidR="0055316D" w:rsidRDefault="004C20EA">
            <w:pPr>
              <w:numPr>
                <w:ilvl w:val="2"/>
                <w:numId w:val="2"/>
              </w:numPr>
              <w:rPr>
                <w:rFonts w:ascii="Calibri" w:eastAsia="Calibri" w:hAnsi="Calibri" w:cs="Calibri"/>
              </w:rPr>
            </w:pPr>
            <w:r>
              <w:rPr>
                <w:rFonts w:ascii="Calibri" w:eastAsia="Calibri" w:hAnsi="Calibri" w:cs="Calibri"/>
                <w:highlight w:val="white"/>
              </w:rPr>
              <w:t>Introducing, welcoming and thanking individual speakers,</w:t>
            </w:r>
            <w:r>
              <w:rPr>
                <w:rFonts w:ascii="Calibri" w:eastAsia="Calibri" w:hAnsi="Calibri" w:cs="Calibri"/>
                <w:highlight w:val="white"/>
              </w:rPr>
              <w:t xml:space="preserve"> guests and other external presenters.</w:t>
            </w:r>
          </w:p>
          <w:p w14:paraId="46F6FAC2" w14:textId="77777777" w:rsidR="0055316D" w:rsidRDefault="004C20EA">
            <w:pPr>
              <w:numPr>
                <w:ilvl w:val="0"/>
                <w:numId w:val="2"/>
              </w:numPr>
              <w:rPr>
                <w:rFonts w:ascii="Calibri" w:eastAsia="Calibri" w:hAnsi="Calibri" w:cs="Calibri"/>
              </w:rPr>
            </w:pPr>
            <w:proofErr w:type="spellStart"/>
            <w:r>
              <w:rPr>
                <w:rFonts w:ascii="Calibri" w:eastAsia="Calibri" w:hAnsi="Calibri" w:cs="Calibri"/>
                <w:i/>
              </w:rPr>
              <w:t>Secreteriat</w:t>
            </w:r>
            <w:proofErr w:type="spellEnd"/>
            <w:r>
              <w:rPr>
                <w:rFonts w:ascii="Calibri" w:eastAsia="Calibri" w:hAnsi="Calibri" w:cs="Calibri"/>
              </w:rPr>
              <w:t>: Taylor Rubens-</w:t>
            </w:r>
            <w:proofErr w:type="spellStart"/>
            <w:r>
              <w:rPr>
                <w:rFonts w:ascii="Calibri" w:eastAsia="Calibri" w:hAnsi="Calibri" w:cs="Calibri"/>
              </w:rPr>
              <w:t>Augustson</w:t>
            </w:r>
            <w:proofErr w:type="spellEnd"/>
          </w:p>
          <w:p w14:paraId="0BFEC74F" w14:textId="77777777" w:rsidR="0055316D" w:rsidRDefault="004C20EA">
            <w:pPr>
              <w:numPr>
                <w:ilvl w:val="1"/>
                <w:numId w:val="2"/>
              </w:numPr>
              <w:rPr>
                <w:rFonts w:ascii="Calibri" w:eastAsia="Calibri" w:hAnsi="Calibri" w:cs="Calibri"/>
              </w:rPr>
            </w:pPr>
            <w:r>
              <w:rPr>
                <w:rFonts w:ascii="Calibri" w:eastAsia="Calibri" w:hAnsi="Calibri" w:cs="Calibri"/>
              </w:rPr>
              <w:t>The secretariat is responsible for:</w:t>
            </w:r>
          </w:p>
          <w:p w14:paraId="4830EB94" w14:textId="77777777" w:rsidR="0055316D" w:rsidRDefault="004C20EA">
            <w:pPr>
              <w:numPr>
                <w:ilvl w:val="2"/>
                <w:numId w:val="2"/>
              </w:numPr>
              <w:rPr>
                <w:rFonts w:ascii="Calibri" w:eastAsia="Calibri" w:hAnsi="Calibri" w:cs="Calibri"/>
              </w:rPr>
            </w:pPr>
            <w:r>
              <w:rPr>
                <w:rFonts w:ascii="Calibri" w:eastAsia="Calibri" w:hAnsi="Calibri" w:cs="Calibri"/>
                <w:highlight w:val="white"/>
              </w:rPr>
              <w:t xml:space="preserve">Circulating agenda and meeting materials prior to the </w:t>
            </w:r>
            <w:proofErr w:type="gramStart"/>
            <w:r>
              <w:rPr>
                <w:rFonts w:ascii="Calibri" w:eastAsia="Calibri" w:hAnsi="Calibri" w:cs="Calibri"/>
                <w:highlight w:val="white"/>
              </w:rPr>
              <w:t>engagement;</w:t>
            </w:r>
            <w:proofErr w:type="gramEnd"/>
          </w:p>
          <w:p w14:paraId="17CA6A5B" w14:textId="77777777" w:rsidR="0055316D" w:rsidRDefault="004C20EA">
            <w:pPr>
              <w:numPr>
                <w:ilvl w:val="2"/>
                <w:numId w:val="2"/>
              </w:numPr>
              <w:rPr>
                <w:rFonts w:ascii="Calibri" w:eastAsia="Calibri" w:hAnsi="Calibri" w:cs="Calibri"/>
              </w:rPr>
            </w:pPr>
            <w:r>
              <w:rPr>
                <w:rFonts w:ascii="Calibri" w:eastAsia="Calibri" w:hAnsi="Calibri" w:cs="Calibri"/>
                <w:highlight w:val="white"/>
              </w:rPr>
              <w:t>Preparing minutes from each meeting which will be circulated to members</w:t>
            </w:r>
          </w:p>
          <w:p w14:paraId="4B5ED384" w14:textId="77777777" w:rsidR="0055316D" w:rsidRDefault="004C20EA">
            <w:pPr>
              <w:numPr>
                <w:ilvl w:val="2"/>
                <w:numId w:val="2"/>
              </w:numPr>
              <w:rPr>
                <w:rFonts w:ascii="Calibri" w:eastAsia="Calibri" w:hAnsi="Calibri" w:cs="Calibri"/>
              </w:rPr>
            </w:pPr>
            <w:r>
              <w:rPr>
                <w:rFonts w:ascii="Calibri" w:eastAsia="Calibri" w:hAnsi="Calibri" w:cs="Calibri"/>
                <w:highlight w:val="white"/>
              </w:rPr>
              <w:t>Monito</w:t>
            </w:r>
            <w:r>
              <w:rPr>
                <w:rFonts w:ascii="Calibri" w:eastAsia="Calibri" w:hAnsi="Calibri" w:cs="Calibri"/>
                <w:highlight w:val="white"/>
              </w:rPr>
              <w:t>ring action items.</w:t>
            </w:r>
          </w:p>
          <w:p w14:paraId="0FE53A1C" w14:textId="77777777" w:rsidR="0055316D" w:rsidRDefault="004C20EA">
            <w:pPr>
              <w:rPr>
                <w:rFonts w:ascii="Calibri" w:eastAsia="Calibri" w:hAnsi="Calibri" w:cs="Calibri"/>
              </w:rPr>
            </w:pPr>
            <w:r>
              <w:rPr>
                <w:rFonts w:ascii="Calibri" w:eastAsia="Calibri" w:hAnsi="Calibri" w:cs="Calibri"/>
              </w:rPr>
              <w:t xml:space="preserve"> </w:t>
            </w:r>
          </w:p>
          <w:p w14:paraId="67F2FEC4" w14:textId="77777777" w:rsidR="0055316D" w:rsidRDefault="004C20EA">
            <w:pPr>
              <w:rPr>
                <w:rFonts w:ascii="Calibri" w:eastAsia="Calibri" w:hAnsi="Calibri" w:cs="Calibri"/>
              </w:rPr>
            </w:pPr>
            <w:commentRangeStart w:id="1"/>
            <w:r>
              <w:rPr>
                <w:rFonts w:ascii="Calibri" w:eastAsia="Calibri" w:hAnsi="Calibri" w:cs="Calibri"/>
                <w:b/>
              </w:rPr>
              <w:t>Membership:</w:t>
            </w:r>
            <w:commentRangeEnd w:id="1"/>
            <w:r>
              <w:commentReference w:id="1"/>
            </w:r>
            <w:r>
              <w:rPr>
                <w:rFonts w:ascii="Calibri" w:eastAsia="Calibri" w:hAnsi="Calibri" w:cs="Calibri"/>
              </w:rPr>
              <w:t xml:space="preserve"> CVC Working Group membership is open to any interested participants, including jurisdictions across Canada, technology vendors, and immunization system implementers. Membership is voluntary.</w:t>
            </w:r>
          </w:p>
          <w:p w14:paraId="702480B0" w14:textId="77777777" w:rsidR="0055316D" w:rsidRDefault="0055316D">
            <w:pPr>
              <w:rPr>
                <w:rFonts w:ascii="Calibri" w:eastAsia="Calibri" w:hAnsi="Calibri" w:cs="Calibri"/>
              </w:rPr>
            </w:pPr>
          </w:p>
        </w:tc>
      </w:tr>
      <w:tr w:rsidR="0055316D" w14:paraId="2A247D7C" w14:textId="77777777">
        <w:trPr>
          <w:trHeight w:val="2885"/>
        </w:trPr>
        <w:tc>
          <w:tcPr>
            <w:tcW w:w="93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89851B" w14:textId="77777777" w:rsidR="0055316D" w:rsidRDefault="004C20EA">
            <w:pPr>
              <w:ind w:left="360"/>
              <w:jc w:val="center"/>
              <w:rPr>
                <w:rFonts w:ascii="Calibri" w:eastAsia="Calibri" w:hAnsi="Calibri" w:cs="Calibri"/>
                <w:b/>
              </w:rPr>
            </w:pPr>
            <w:r>
              <w:rPr>
                <w:rFonts w:ascii="Calibri" w:eastAsia="Calibri" w:hAnsi="Calibri" w:cs="Calibri"/>
                <w:b/>
              </w:rPr>
              <w:t>DUTIES AND RESPONSIBILITIES OF THE GROUP MEMBERS:</w:t>
            </w:r>
          </w:p>
          <w:p w14:paraId="0CC43347" w14:textId="77777777" w:rsidR="0055316D" w:rsidRDefault="004C20EA">
            <w:pPr>
              <w:ind w:left="720"/>
              <w:rPr>
                <w:rFonts w:ascii="Calibri" w:eastAsia="Calibri" w:hAnsi="Calibri" w:cs="Calibri"/>
              </w:rPr>
            </w:pPr>
            <w:r>
              <w:rPr>
                <w:rFonts w:ascii="Calibri" w:eastAsia="Calibri" w:hAnsi="Calibri" w:cs="Calibri"/>
              </w:rPr>
              <w:t xml:space="preserve"> </w:t>
            </w:r>
          </w:p>
          <w:p w14:paraId="5DEFF5CB" w14:textId="77777777" w:rsidR="0055316D" w:rsidRDefault="004C20EA">
            <w:pPr>
              <w:ind w:left="1080" w:hanging="360"/>
              <w:rPr>
                <w:rFonts w:ascii="Calibri" w:eastAsia="Calibri" w:hAnsi="Calibri" w:cs="Calibri"/>
              </w:rPr>
            </w:pPr>
            <w:r>
              <w:rPr>
                <w:rFonts w:ascii="Calibri" w:eastAsia="Calibri" w:hAnsi="Calibri" w:cs="Calibri"/>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Participate and engage fully in meetings the member attends.</w:t>
            </w:r>
          </w:p>
          <w:p w14:paraId="59B56621" w14:textId="77777777" w:rsidR="0055316D" w:rsidRDefault="004C20EA">
            <w:pPr>
              <w:ind w:left="1080" w:hanging="360"/>
              <w:rPr>
                <w:rFonts w:ascii="Calibri" w:eastAsia="Calibri" w:hAnsi="Calibri" w:cs="Calibri"/>
              </w:rPr>
            </w:pPr>
            <w:r>
              <w:rPr>
                <w:rFonts w:ascii="Calibri" w:eastAsia="Calibri" w:hAnsi="Calibri" w:cs="Calibri"/>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If a member submits a Request for Change (RFC) for existing Public Health content, submitters may be asked to provide a presentation wi</w:t>
            </w:r>
            <w:r>
              <w:rPr>
                <w:rFonts w:ascii="Calibri" w:eastAsia="Calibri" w:hAnsi="Calibri" w:cs="Calibri"/>
              </w:rPr>
              <w:t>th the background and rationale for the proposed changes/ requests.</w:t>
            </w:r>
          </w:p>
          <w:p w14:paraId="1F1BE3B8" w14:textId="77777777" w:rsidR="0055316D" w:rsidRDefault="004C20EA">
            <w:pPr>
              <w:ind w:left="1080" w:hanging="360"/>
              <w:rPr>
                <w:rFonts w:ascii="Calibri" w:eastAsia="Calibri" w:hAnsi="Calibri" w:cs="Calibri"/>
              </w:rPr>
            </w:pPr>
            <w:r>
              <w:rPr>
                <w:rFonts w:ascii="Calibri" w:eastAsia="Calibri" w:hAnsi="Calibri" w:cs="Calibri"/>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Complete tasks as assigned by the deadlines as determined at the meetings.</w:t>
            </w:r>
          </w:p>
          <w:p w14:paraId="0BFBDA9F" w14:textId="77777777" w:rsidR="0055316D" w:rsidRDefault="004C20EA">
            <w:pPr>
              <w:ind w:left="1080" w:hanging="360"/>
              <w:rPr>
                <w:rFonts w:ascii="Calibri" w:eastAsia="Calibri" w:hAnsi="Calibri" w:cs="Calibri"/>
              </w:rPr>
            </w:pPr>
            <w:r>
              <w:rPr>
                <w:rFonts w:ascii="Calibri" w:eastAsia="Calibri" w:hAnsi="Calibri" w:cs="Calibri"/>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Provide in-kind contributions of their time.</w:t>
            </w:r>
          </w:p>
          <w:p w14:paraId="57FEB1E5" w14:textId="77777777" w:rsidR="0055316D" w:rsidRDefault="004C20EA">
            <w:pPr>
              <w:ind w:left="1080" w:hanging="360"/>
              <w:rPr>
                <w:rFonts w:ascii="Calibri" w:eastAsia="Calibri" w:hAnsi="Calibri" w:cs="Calibri"/>
              </w:rPr>
            </w:pPr>
            <w:r>
              <w:rPr>
                <w:rFonts w:ascii="Calibri" w:eastAsia="Calibri" w:hAnsi="Calibri" w:cs="Calibri"/>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 xml:space="preserve">Liaise with members of their organization and share CVC </w:t>
            </w:r>
            <w:r>
              <w:rPr>
                <w:rFonts w:ascii="Calibri" w:eastAsia="Calibri" w:hAnsi="Calibri" w:cs="Calibri"/>
              </w:rPr>
              <w:t>Working Group recommendations to ensure there is alignment / adoption of recommendations.</w:t>
            </w:r>
          </w:p>
          <w:p w14:paraId="60FB7781" w14:textId="77777777" w:rsidR="0055316D" w:rsidRDefault="0055316D">
            <w:pPr>
              <w:rPr>
                <w:rFonts w:ascii="Calibri" w:eastAsia="Calibri" w:hAnsi="Calibri" w:cs="Calibri"/>
              </w:rPr>
            </w:pPr>
          </w:p>
        </w:tc>
      </w:tr>
    </w:tbl>
    <w:p w14:paraId="54EECDEB" w14:textId="77777777" w:rsidR="0055316D" w:rsidRDefault="004C20EA">
      <w:pPr>
        <w:spacing w:after="200"/>
        <w:rPr>
          <w:rFonts w:ascii="Calibri" w:eastAsia="Calibri" w:hAnsi="Calibri" w:cs="Calibri"/>
        </w:rPr>
      </w:pPr>
      <w:r>
        <w:rPr>
          <w:rFonts w:ascii="Calibri" w:eastAsia="Calibri" w:hAnsi="Calibri" w:cs="Calibri"/>
        </w:rPr>
        <w:t xml:space="preserve"> </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55316D" w14:paraId="106D97F1" w14:textId="77777777">
        <w:trPr>
          <w:trHeight w:val="395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EA256" w14:textId="77777777" w:rsidR="0055316D" w:rsidRDefault="004C20EA">
            <w:pPr>
              <w:jc w:val="center"/>
              <w:rPr>
                <w:rFonts w:ascii="Calibri" w:eastAsia="Calibri" w:hAnsi="Calibri" w:cs="Calibri"/>
                <w:b/>
              </w:rPr>
            </w:pPr>
            <w:r>
              <w:rPr>
                <w:rFonts w:ascii="Calibri" w:eastAsia="Calibri" w:hAnsi="Calibri" w:cs="Calibri"/>
                <w:b/>
              </w:rPr>
              <w:lastRenderedPageBreak/>
              <w:t>MEETINGS AND COMMUNICATION:</w:t>
            </w:r>
          </w:p>
          <w:p w14:paraId="1186A1A6" w14:textId="77777777" w:rsidR="0055316D" w:rsidRDefault="0055316D">
            <w:pPr>
              <w:jc w:val="center"/>
              <w:rPr>
                <w:rFonts w:ascii="Calibri" w:eastAsia="Calibri" w:hAnsi="Calibri" w:cs="Calibri"/>
                <w:b/>
              </w:rPr>
            </w:pPr>
          </w:p>
          <w:p w14:paraId="74F42010" w14:textId="77777777" w:rsidR="0055316D" w:rsidRDefault="004C20EA">
            <w:pPr>
              <w:ind w:left="1080" w:hanging="360"/>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Monthly teleconference/Zoom meetings will be held.</w:t>
            </w:r>
          </w:p>
          <w:p w14:paraId="547EFFF2" w14:textId="77777777" w:rsidR="0055316D" w:rsidRDefault="004C20EA">
            <w:pPr>
              <w:ind w:left="1080" w:hanging="360"/>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Meetings will usually be 60 minutes in length. Depending on the volume of content to review, a second call or follow up e-mail communications may be required for resolution.</w:t>
            </w:r>
          </w:p>
          <w:p w14:paraId="272DC3C1" w14:textId="77777777" w:rsidR="0055316D" w:rsidRDefault="004C20EA">
            <w:pPr>
              <w:ind w:left="1080" w:hanging="360"/>
              <w:rPr>
                <w:rFonts w:ascii="Calibri" w:eastAsia="Calibri" w:hAnsi="Calibri" w:cs="Calibri"/>
              </w:rPr>
            </w:pPr>
            <w:r>
              <w:rPr>
                <w:rFonts w:ascii="Calibri" w:eastAsia="Calibri" w:hAnsi="Calibri" w:cs="Calibri"/>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CVC Working Group documents (meeting agenda, minutes, supporting materials, et</w:t>
            </w:r>
            <w:r>
              <w:rPr>
                <w:rFonts w:ascii="Calibri" w:eastAsia="Calibri" w:hAnsi="Calibri" w:cs="Calibri"/>
              </w:rPr>
              <w:t xml:space="preserve">c.) will be provided to members via e-mail, and on </w:t>
            </w:r>
            <w:proofErr w:type="spellStart"/>
            <w:r>
              <w:rPr>
                <w:rFonts w:ascii="Calibri" w:eastAsia="Calibri" w:hAnsi="Calibri" w:cs="Calibri"/>
              </w:rPr>
              <w:t>Infoway's</w:t>
            </w:r>
            <w:proofErr w:type="spellEnd"/>
            <w:r>
              <w:rPr>
                <w:rFonts w:ascii="Calibri" w:eastAsia="Calibri" w:hAnsi="Calibri" w:cs="Calibri"/>
              </w:rPr>
              <w:t xml:space="preserve"> </w:t>
            </w:r>
            <w:proofErr w:type="spellStart"/>
            <w:r>
              <w:rPr>
                <w:rFonts w:ascii="Calibri" w:eastAsia="Calibri" w:hAnsi="Calibri" w:cs="Calibri"/>
              </w:rPr>
              <w:t>InfoCentral</w:t>
            </w:r>
            <w:proofErr w:type="spellEnd"/>
            <w:r>
              <w:rPr>
                <w:rFonts w:ascii="Calibri" w:eastAsia="Calibri" w:hAnsi="Calibri" w:cs="Calibri"/>
              </w:rPr>
              <w:t xml:space="preserve"> Public Health Surveillance Community forum (</w:t>
            </w:r>
            <w:hyperlink r:id="rId8">
              <w:r>
                <w:rPr>
                  <w:rFonts w:ascii="Calibri" w:eastAsia="Calibri" w:hAnsi="Calibri" w:cs="Calibri"/>
                  <w:color w:val="0000FF"/>
                  <w:u w:val="single"/>
                </w:rPr>
                <w:t>https://infocentral.i</w:t>
              </w:r>
              <w:r>
                <w:rPr>
                  <w:rFonts w:ascii="Calibri" w:eastAsia="Calibri" w:hAnsi="Calibri" w:cs="Calibri"/>
                  <w:color w:val="0000FF"/>
                  <w:u w:val="single"/>
                </w:rPr>
                <w:t>nfoway-inforoute.ca/en/collaboration/communities-2/public-health-surveillance</w:t>
              </w:r>
            </w:hyperlink>
            <w:r>
              <w:rPr>
                <w:rFonts w:ascii="Calibri" w:eastAsia="Calibri" w:hAnsi="Calibri" w:cs="Calibri"/>
              </w:rPr>
              <w:t>). Access to the forum is free and publicly available, though members are required to register for a user id to access content.</w:t>
            </w:r>
          </w:p>
          <w:p w14:paraId="21BB789D" w14:textId="77777777" w:rsidR="0055316D" w:rsidRDefault="004C20EA">
            <w:pPr>
              <w:ind w:left="1080" w:hanging="360"/>
              <w:rPr>
                <w:rFonts w:ascii="Calibri" w:eastAsia="Calibri" w:hAnsi="Calibri" w:cs="Calibri"/>
              </w:rPr>
            </w:pPr>
            <w:r>
              <w:rPr>
                <w:rFonts w:ascii="Calibri" w:eastAsia="Calibri" w:hAnsi="Calibri" w:cs="Calibri"/>
              </w:rPr>
              <w:t>4.    Agenda items from the working group may be su</w:t>
            </w:r>
            <w:r>
              <w:rPr>
                <w:rFonts w:ascii="Calibri" w:eastAsia="Calibri" w:hAnsi="Calibri" w:cs="Calibri"/>
              </w:rPr>
              <w:t>bmitted to the CVC team via email to cvc@canimmunize.ca.</w:t>
            </w:r>
          </w:p>
          <w:p w14:paraId="300EED09" w14:textId="77777777" w:rsidR="0055316D" w:rsidRDefault="004C20EA">
            <w:pPr>
              <w:ind w:left="1080" w:hanging="360"/>
              <w:jc w:val="both"/>
              <w:rPr>
                <w:rFonts w:ascii="Calibri" w:eastAsia="Calibri" w:hAnsi="Calibri" w:cs="Calibri"/>
              </w:rPr>
            </w:pPr>
            <w:r>
              <w:rPr>
                <w:rFonts w:ascii="Calibri" w:eastAsia="Calibri" w:hAnsi="Calibri" w:cs="Calibri"/>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commentRangeStart w:id="2"/>
            <w:r>
              <w:rPr>
                <w:rFonts w:ascii="Calibri" w:eastAsia="Calibri" w:hAnsi="Calibri" w:cs="Calibri"/>
              </w:rPr>
              <w:t>Members</w:t>
            </w:r>
            <w:commentRangeEnd w:id="2"/>
            <w:r>
              <w:commentReference w:id="2"/>
            </w:r>
            <w:r>
              <w:rPr>
                <w:rFonts w:ascii="Calibri" w:eastAsia="Calibri" w:hAnsi="Calibri" w:cs="Calibri"/>
              </w:rPr>
              <w:t xml:space="preserve"> are expected to review/prepare for the discussion prior to the meeting in order to reach resolution, when possible, during the meeting.</w:t>
            </w:r>
          </w:p>
          <w:p w14:paraId="47A84F7B" w14:textId="77777777" w:rsidR="0055316D" w:rsidRDefault="004C20EA">
            <w:pPr>
              <w:ind w:left="1080" w:hanging="360"/>
              <w:jc w:val="both"/>
              <w:rPr>
                <w:rFonts w:ascii="Calibri" w:eastAsia="Calibri" w:hAnsi="Calibri" w:cs="Calibri"/>
              </w:rPr>
            </w:pPr>
            <w:r>
              <w:rPr>
                <w:rFonts w:ascii="Calibri" w:eastAsia="Calibri" w:hAnsi="Calibri" w:cs="Calibri"/>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When implementers’ timelines require RFC con</w:t>
            </w:r>
            <w:r>
              <w:rPr>
                <w:rFonts w:ascii="Calibri" w:eastAsia="Calibri" w:hAnsi="Calibri" w:cs="Calibri"/>
              </w:rPr>
              <w:t>tent to be reviewed and/or updated between scheduled meetings, forum postings and email communications will be used to solicit input and feedback from members.</w:t>
            </w:r>
          </w:p>
          <w:p w14:paraId="1EFDFA07" w14:textId="77777777" w:rsidR="0055316D" w:rsidRDefault="004C20EA">
            <w:pPr>
              <w:ind w:left="360"/>
              <w:rPr>
                <w:rFonts w:ascii="Calibri" w:eastAsia="Calibri" w:hAnsi="Calibri" w:cs="Calibri"/>
              </w:rPr>
            </w:pPr>
            <w:r>
              <w:rPr>
                <w:rFonts w:ascii="Calibri" w:eastAsia="Calibri" w:hAnsi="Calibri" w:cs="Calibri"/>
              </w:rPr>
              <w:t xml:space="preserve"> </w:t>
            </w:r>
          </w:p>
        </w:tc>
      </w:tr>
      <w:tr w:rsidR="0055316D" w14:paraId="198FBB9A" w14:textId="77777777">
        <w:trPr>
          <w:trHeight w:val="1595"/>
        </w:trPr>
        <w:tc>
          <w:tcPr>
            <w:tcW w:w="93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6AB145" w14:textId="77777777" w:rsidR="0055316D" w:rsidRDefault="004C20EA">
            <w:pPr>
              <w:spacing w:before="120"/>
              <w:ind w:left="-140"/>
              <w:jc w:val="center"/>
              <w:rPr>
                <w:rFonts w:ascii="Times New Roman" w:eastAsia="Times New Roman" w:hAnsi="Times New Roman" w:cs="Times New Roman"/>
                <w:b/>
                <w:sz w:val="20"/>
                <w:szCs w:val="20"/>
              </w:rPr>
            </w:pPr>
            <w:r>
              <w:rPr>
                <w:rFonts w:ascii="Calibri" w:eastAsia="Calibri" w:hAnsi="Calibri" w:cs="Calibri"/>
                <w:b/>
              </w:rPr>
              <w:t>DECISION MAKING</w:t>
            </w:r>
            <w:r>
              <w:rPr>
                <w:rFonts w:ascii="Times New Roman" w:eastAsia="Times New Roman" w:hAnsi="Times New Roman" w:cs="Times New Roman"/>
                <w:b/>
                <w:sz w:val="20"/>
                <w:szCs w:val="20"/>
              </w:rPr>
              <w:t>:</w:t>
            </w:r>
          </w:p>
          <w:p w14:paraId="331F912A" w14:textId="77777777" w:rsidR="0055316D" w:rsidRDefault="004C20EA">
            <w:pPr>
              <w:spacing w:before="200"/>
              <w:rPr>
                <w:rFonts w:ascii="Calibri" w:eastAsia="Calibri" w:hAnsi="Calibri" w:cs="Calibri"/>
              </w:rPr>
            </w:pPr>
            <w:r>
              <w:rPr>
                <w:rFonts w:ascii="Calibri" w:eastAsia="Calibri" w:hAnsi="Calibri" w:cs="Calibri"/>
              </w:rPr>
              <w:t xml:space="preserve">Decisions of the CVC Working Group will be made by consensus. If no consensus is reached, </w:t>
            </w:r>
            <w:proofErr w:type="spellStart"/>
            <w:r>
              <w:rPr>
                <w:rFonts w:ascii="Calibri" w:eastAsia="Calibri" w:hAnsi="Calibri" w:cs="Calibri"/>
              </w:rPr>
              <w:t>CANImmunize</w:t>
            </w:r>
            <w:proofErr w:type="spellEnd"/>
            <w:r>
              <w:rPr>
                <w:rFonts w:ascii="Calibri" w:eastAsia="Calibri" w:hAnsi="Calibri" w:cs="Calibri"/>
              </w:rPr>
              <w:t xml:space="preserve"> reserves the right to proceed with one of the proposed solutions, or a </w:t>
            </w:r>
            <w:proofErr w:type="spellStart"/>
            <w:r>
              <w:rPr>
                <w:rFonts w:ascii="Calibri" w:eastAsia="Calibri" w:hAnsi="Calibri" w:cs="Calibri"/>
              </w:rPr>
              <w:t>denovo</w:t>
            </w:r>
            <w:proofErr w:type="spellEnd"/>
            <w:r>
              <w:rPr>
                <w:rFonts w:ascii="Calibri" w:eastAsia="Calibri" w:hAnsi="Calibri" w:cs="Calibri"/>
              </w:rPr>
              <w:t xml:space="preserve"> solution, at their discretion. Types of </w:t>
            </w:r>
            <w:commentRangeStart w:id="3"/>
            <w:r>
              <w:rPr>
                <w:rFonts w:ascii="Calibri" w:eastAsia="Calibri" w:hAnsi="Calibri" w:cs="Calibri"/>
              </w:rPr>
              <w:t>decisions</w:t>
            </w:r>
            <w:commentRangeEnd w:id="3"/>
            <w:r>
              <w:commentReference w:id="3"/>
            </w:r>
            <w:r>
              <w:rPr>
                <w:rFonts w:ascii="Calibri" w:eastAsia="Calibri" w:hAnsi="Calibri" w:cs="Calibri"/>
              </w:rPr>
              <w:t xml:space="preserve"> may include, but are no</w:t>
            </w:r>
            <w:r>
              <w:rPr>
                <w:rFonts w:ascii="Calibri" w:eastAsia="Calibri" w:hAnsi="Calibri" w:cs="Calibri"/>
              </w:rPr>
              <w:t>t limited to:</w:t>
            </w:r>
          </w:p>
          <w:p w14:paraId="5D10BDB7" w14:textId="77777777" w:rsidR="0055316D" w:rsidRDefault="004C20EA">
            <w:pPr>
              <w:numPr>
                <w:ilvl w:val="0"/>
                <w:numId w:val="3"/>
              </w:numPr>
              <w:spacing w:before="200"/>
              <w:rPr>
                <w:rFonts w:ascii="Calibri" w:eastAsia="Calibri" w:hAnsi="Calibri" w:cs="Calibri"/>
              </w:rPr>
            </w:pPr>
            <w:r>
              <w:rPr>
                <w:rFonts w:ascii="Calibri" w:eastAsia="Calibri" w:hAnsi="Calibri" w:cs="Calibri"/>
              </w:rPr>
              <w:t>Incorporation of new content</w:t>
            </w:r>
          </w:p>
          <w:p w14:paraId="664AFDEE" w14:textId="77777777" w:rsidR="0055316D" w:rsidRDefault="004C20EA">
            <w:pPr>
              <w:numPr>
                <w:ilvl w:val="0"/>
                <w:numId w:val="3"/>
              </w:numPr>
              <w:rPr>
                <w:rFonts w:ascii="Calibri" w:eastAsia="Calibri" w:hAnsi="Calibri" w:cs="Calibri"/>
              </w:rPr>
            </w:pPr>
            <w:r>
              <w:rPr>
                <w:rFonts w:ascii="Calibri" w:eastAsia="Calibri" w:hAnsi="Calibri" w:cs="Calibri"/>
              </w:rPr>
              <w:t>Edits to existing content</w:t>
            </w:r>
          </w:p>
          <w:p w14:paraId="65FC753E" w14:textId="77777777" w:rsidR="0055316D" w:rsidRDefault="004C20EA">
            <w:pPr>
              <w:numPr>
                <w:ilvl w:val="0"/>
                <w:numId w:val="3"/>
              </w:numPr>
              <w:rPr>
                <w:rFonts w:ascii="Calibri" w:eastAsia="Calibri" w:hAnsi="Calibri" w:cs="Calibri"/>
              </w:rPr>
            </w:pPr>
            <w:r>
              <w:rPr>
                <w:rFonts w:ascii="Calibri" w:eastAsia="Calibri" w:hAnsi="Calibri" w:cs="Calibri"/>
              </w:rPr>
              <w:t>Fixes/updates</w:t>
            </w:r>
          </w:p>
          <w:p w14:paraId="212AA6F0" w14:textId="77777777" w:rsidR="0055316D" w:rsidRDefault="004C20EA">
            <w:pPr>
              <w:numPr>
                <w:ilvl w:val="0"/>
                <w:numId w:val="3"/>
              </w:numPr>
              <w:rPr>
                <w:rFonts w:ascii="Calibri" w:eastAsia="Calibri" w:hAnsi="Calibri" w:cs="Calibri"/>
              </w:rPr>
            </w:pPr>
            <w:r>
              <w:rPr>
                <w:rFonts w:ascii="Calibri" w:eastAsia="Calibri" w:hAnsi="Calibri" w:cs="Calibri"/>
              </w:rPr>
              <w:t>Assessment of criticality of issues</w:t>
            </w:r>
          </w:p>
          <w:p w14:paraId="7C530FBD" w14:textId="77777777" w:rsidR="0055316D" w:rsidRDefault="004C20EA">
            <w:pPr>
              <w:rPr>
                <w:rFonts w:ascii="Calibri" w:eastAsia="Calibri" w:hAnsi="Calibri" w:cs="Calibri"/>
                <w:b/>
              </w:rPr>
            </w:pPr>
            <w:r>
              <w:rPr>
                <w:rFonts w:ascii="Calibri" w:eastAsia="Calibri" w:hAnsi="Calibri" w:cs="Calibri"/>
              </w:rPr>
              <w:t xml:space="preserve"> </w:t>
            </w:r>
            <w:r>
              <w:rPr>
                <w:rFonts w:ascii="Calibri" w:eastAsia="Calibri" w:hAnsi="Calibri" w:cs="Calibri"/>
                <w:b/>
              </w:rPr>
              <w:t xml:space="preserve"> </w:t>
            </w:r>
          </w:p>
        </w:tc>
      </w:tr>
    </w:tbl>
    <w:p w14:paraId="3A1CB2D3" w14:textId="77777777" w:rsidR="0055316D" w:rsidRDefault="004C20EA">
      <w:pPr>
        <w:rPr>
          <w:rFonts w:ascii="Calibri" w:eastAsia="Calibri" w:hAnsi="Calibri" w:cs="Calibri"/>
        </w:rPr>
      </w:pPr>
      <w:r>
        <w:rPr>
          <w:rFonts w:ascii="Calibri" w:eastAsia="Calibri" w:hAnsi="Calibri" w:cs="Calibri"/>
        </w:rPr>
        <w:t xml:space="preserve"> </w:t>
      </w:r>
    </w:p>
    <w:p w14:paraId="7A05251C" w14:textId="77777777" w:rsidR="0055316D" w:rsidRDefault="004C20EA">
      <w:pPr>
        <w:rPr>
          <w:rFonts w:ascii="Calibri" w:eastAsia="Calibri" w:hAnsi="Calibri" w:cs="Calibri"/>
        </w:rPr>
      </w:pPr>
      <w:r>
        <w:rPr>
          <w:rFonts w:ascii="Calibri" w:eastAsia="Calibri" w:hAnsi="Calibri" w:cs="Calibri"/>
        </w:rPr>
        <w:t xml:space="preserve"> </w:t>
      </w:r>
    </w:p>
    <w:p w14:paraId="326DA8EC" w14:textId="77777777" w:rsidR="0055316D" w:rsidRDefault="0055316D"/>
    <w:sectPr w:rsidR="0055316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aylor Rubens-Augustson" w:date="2021-03-26T13:59:00Z" w:initials="">
    <w:p w14:paraId="33F6220D" w14:textId="029A7F85" w:rsidR="0055316D" w:rsidRDefault="004C20EA">
      <w:pPr>
        <w:widowControl w:val="0"/>
        <w:pBdr>
          <w:top w:val="nil"/>
          <w:left w:val="nil"/>
          <w:bottom w:val="nil"/>
          <w:right w:val="nil"/>
          <w:between w:val="nil"/>
        </w:pBdr>
        <w:spacing w:line="240" w:lineRule="auto"/>
        <w:rPr>
          <w:color w:val="000000"/>
        </w:rPr>
      </w:pPr>
      <w:r>
        <w:rPr>
          <w:color w:val="000000"/>
        </w:rPr>
        <w:t xml:space="preserve">Feedback from </w:t>
      </w:r>
      <w:proofErr w:type="spellStart"/>
      <w:r>
        <w:rPr>
          <w:color w:val="000000"/>
        </w:rPr>
        <w:t>Infoway</w:t>
      </w:r>
      <w:proofErr w:type="spellEnd"/>
      <w:r>
        <w:rPr>
          <w:color w:val="000000"/>
        </w:rPr>
        <w:t xml:space="preserve">: </w:t>
      </w:r>
      <w:r>
        <w:rPr>
          <w:color w:val="000000"/>
        </w:rPr>
        <w:t>Include a jurisdictional rep?</w:t>
      </w:r>
    </w:p>
  </w:comment>
  <w:comment w:id="1" w:author="Taylor Rubens-Augustson" w:date="2021-03-26T14:01:00Z" w:initials="">
    <w:p w14:paraId="04852F08" w14:textId="5EBF8A29" w:rsidR="0055316D" w:rsidRDefault="004C20EA">
      <w:pPr>
        <w:widowControl w:val="0"/>
        <w:pBdr>
          <w:top w:val="nil"/>
          <w:left w:val="nil"/>
          <w:bottom w:val="nil"/>
          <w:right w:val="nil"/>
          <w:between w:val="nil"/>
        </w:pBdr>
        <w:spacing w:line="240" w:lineRule="auto"/>
        <w:rPr>
          <w:color w:val="000000"/>
        </w:rPr>
      </w:pPr>
      <w:r>
        <w:rPr>
          <w:color w:val="000000"/>
        </w:rPr>
        <w:t xml:space="preserve">Feedback from </w:t>
      </w:r>
      <w:proofErr w:type="spellStart"/>
      <w:r>
        <w:rPr>
          <w:color w:val="000000"/>
        </w:rPr>
        <w:t>Infoway</w:t>
      </w:r>
      <w:proofErr w:type="spellEnd"/>
      <w:r>
        <w:rPr>
          <w:color w:val="000000"/>
        </w:rPr>
        <w:t xml:space="preserve">: </w:t>
      </w:r>
      <w:r>
        <w:rPr>
          <w:color w:val="000000"/>
        </w:rPr>
        <w:t xml:space="preserve">Is there a minimum number of participants or type of participant group required? Is there a quorum needed for anything? Is there a term of membership? Membership is volunteer, not </w:t>
      </w:r>
      <w:proofErr w:type="gramStart"/>
      <w:r>
        <w:rPr>
          <w:color w:val="000000"/>
        </w:rPr>
        <w:t>paid?</w:t>
      </w:r>
      <w:proofErr w:type="gramEnd"/>
    </w:p>
  </w:comment>
  <w:comment w:id="2" w:author="Taylor Rubens-Augustson" w:date="2021-03-26T14:43:00Z" w:initials="">
    <w:p w14:paraId="046A0560" w14:textId="34A6D510" w:rsidR="0055316D" w:rsidRDefault="004C20EA">
      <w:pPr>
        <w:widowControl w:val="0"/>
        <w:pBdr>
          <w:top w:val="nil"/>
          <w:left w:val="nil"/>
          <w:bottom w:val="nil"/>
          <w:right w:val="nil"/>
          <w:between w:val="nil"/>
        </w:pBdr>
        <w:spacing w:line="240" w:lineRule="auto"/>
        <w:rPr>
          <w:color w:val="000000"/>
        </w:rPr>
      </w:pPr>
      <w:r>
        <w:rPr>
          <w:color w:val="000000"/>
        </w:rPr>
        <w:t xml:space="preserve">Feedback from </w:t>
      </w:r>
      <w:proofErr w:type="spellStart"/>
      <w:r>
        <w:rPr>
          <w:color w:val="000000"/>
        </w:rPr>
        <w:t>Infoway</w:t>
      </w:r>
      <w:proofErr w:type="spellEnd"/>
      <w:r>
        <w:rPr>
          <w:color w:val="000000"/>
        </w:rPr>
        <w:t xml:space="preserve">: </w:t>
      </w:r>
      <w:r>
        <w:rPr>
          <w:color w:val="000000"/>
        </w:rPr>
        <w:t>If a member cannot attend, can they iden</w:t>
      </w:r>
      <w:r>
        <w:rPr>
          <w:color w:val="000000"/>
        </w:rPr>
        <w:t>tify someone to attend in their place?</w:t>
      </w:r>
    </w:p>
  </w:comment>
  <w:comment w:id="3" w:author="Taylor Rubens-Augustson" w:date="2021-03-26T14:43:00Z" w:initials="">
    <w:p w14:paraId="725CE194" w14:textId="77777777" w:rsidR="0055316D" w:rsidRDefault="004C20EA">
      <w:pPr>
        <w:widowControl w:val="0"/>
        <w:pBdr>
          <w:top w:val="nil"/>
          <w:left w:val="nil"/>
          <w:bottom w:val="nil"/>
          <w:right w:val="nil"/>
          <w:between w:val="nil"/>
        </w:pBdr>
        <w:spacing w:line="240" w:lineRule="auto"/>
        <w:rPr>
          <w:color w:val="000000"/>
        </w:rPr>
      </w:pPr>
      <w:r>
        <w:rPr>
          <w:color w:val="000000"/>
        </w:rPr>
        <w:t>Other types of decisions?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F6220D" w15:done="0"/>
  <w15:commentEx w15:paraId="04852F08" w15:done="0"/>
  <w15:commentEx w15:paraId="046A0560" w15:done="0"/>
  <w15:commentEx w15:paraId="725CE1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F6220D" w16cid:durableId="24083968"/>
  <w16cid:commentId w16cid:paraId="04852F08" w16cid:durableId="24083969"/>
  <w16cid:commentId w16cid:paraId="046A0560" w16cid:durableId="2408396A"/>
  <w16cid:commentId w16cid:paraId="725CE194" w16cid:durableId="240839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37ED7"/>
    <w:multiLevelType w:val="multilevel"/>
    <w:tmpl w:val="9800D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311B22"/>
    <w:multiLevelType w:val="multilevel"/>
    <w:tmpl w:val="3D3C9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9F46EA"/>
    <w:multiLevelType w:val="multilevel"/>
    <w:tmpl w:val="9F200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6D"/>
    <w:rsid w:val="004C20EA"/>
    <w:rsid w:val="005531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FF8D0B2"/>
  <w15:docId w15:val="{BB7FC5FD-DF3E-7848-A242-3ADADA77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nfocentral.infoway-inforoute.ca/en/collaboration/communities-2/public-health-surveillance"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Rubens-Augustson</cp:lastModifiedBy>
  <cp:revision>2</cp:revision>
  <dcterms:created xsi:type="dcterms:W3CDTF">2021-03-26T14:43:00Z</dcterms:created>
  <dcterms:modified xsi:type="dcterms:W3CDTF">2021-03-26T14:44:00Z</dcterms:modified>
</cp:coreProperties>
</file>