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2B104" w14:textId="48A798FA" w:rsidR="008604BF" w:rsidRPr="001F16D6" w:rsidRDefault="00C662CA" w:rsidP="00CF676F">
      <w:pPr>
        <w:pStyle w:val="Heading1"/>
        <w:rPr>
          <w:sz w:val="24"/>
          <w:szCs w:val="24"/>
        </w:rPr>
      </w:pPr>
      <w:r w:rsidRPr="001F16D6">
        <w:rPr>
          <w:sz w:val="24"/>
          <w:szCs w:val="24"/>
        </w:rPr>
        <w:t>Public Health Surveillance</w:t>
      </w:r>
      <w:r w:rsidR="002B62E7" w:rsidRPr="001F16D6">
        <w:rPr>
          <w:sz w:val="24"/>
          <w:szCs w:val="24"/>
        </w:rPr>
        <w:t xml:space="preserve"> (PHS)</w:t>
      </w:r>
      <w:r w:rsidRPr="001F16D6">
        <w:rPr>
          <w:sz w:val="24"/>
          <w:szCs w:val="24"/>
        </w:rPr>
        <w:t xml:space="preserve"> Community</w:t>
      </w:r>
    </w:p>
    <w:p w14:paraId="550DC9A8" w14:textId="17F891FD" w:rsidR="00872DAC" w:rsidRPr="001F16D6" w:rsidRDefault="16D35075" w:rsidP="00AF0762">
      <w:pPr>
        <w:pStyle w:val="Heading1"/>
        <w:rPr>
          <w:sz w:val="24"/>
          <w:szCs w:val="24"/>
        </w:rPr>
      </w:pPr>
      <w:r w:rsidRPr="001F16D6">
        <w:rPr>
          <w:sz w:val="24"/>
          <w:szCs w:val="24"/>
        </w:rPr>
        <w:t>Date</w:t>
      </w:r>
      <w:r w:rsidR="15E68AF4" w:rsidRPr="001F16D6">
        <w:rPr>
          <w:sz w:val="24"/>
          <w:szCs w:val="24"/>
        </w:rPr>
        <w:t xml:space="preserve"> </w:t>
      </w:r>
      <w:r w:rsidR="000A51C4" w:rsidRPr="001F16D6">
        <w:rPr>
          <w:sz w:val="24"/>
          <w:szCs w:val="24"/>
        </w:rPr>
        <w:t>November 2</w:t>
      </w:r>
      <w:r w:rsidR="15E68AF4" w:rsidRPr="001F16D6">
        <w:rPr>
          <w:sz w:val="24"/>
          <w:szCs w:val="24"/>
        </w:rPr>
        <w:t>, 2023, 2:00 – 3:00 ET</w:t>
      </w:r>
    </w:p>
    <w:p w14:paraId="0C7E514D" w14:textId="7C41142E" w:rsidR="79DA2232" w:rsidRPr="00273302" w:rsidRDefault="79DA2232" w:rsidP="001E454A">
      <w:pPr>
        <w:pStyle w:val="Body"/>
        <w:rPr>
          <w:rFonts w:asciiTheme="majorHAnsi" w:eastAsiaTheme="minorHAnsi" w:hAnsiTheme="majorHAnsi" w:cs="Arial"/>
          <w:b/>
          <w:color w:val="E02E3B"/>
          <w:spacing w:val="0"/>
          <w:sz w:val="32"/>
          <w:szCs w:val="32"/>
        </w:rPr>
      </w:pPr>
    </w:p>
    <w:tbl>
      <w:tblPr>
        <w:tblStyle w:val="InfowayTable"/>
        <w:tblW w:w="5000" w:type="pct"/>
        <w:tblLook w:val="04A0" w:firstRow="1" w:lastRow="0" w:firstColumn="1" w:lastColumn="0" w:noHBand="0" w:noVBand="1"/>
      </w:tblPr>
      <w:tblGrid>
        <w:gridCol w:w="2301"/>
        <w:gridCol w:w="2313"/>
        <w:gridCol w:w="1406"/>
        <w:gridCol w:w="1666"/>
        <w:gridCol w:w="1664"/>
      </w:tblGrid>
      <w:tr w:rsidR="003E6CD5" w:rsidRPr="00DF5A34" w14:paraId="618F87F2" w14:textId="27447DD4" w:rsidTr="001F16D6">
        <w:trPr>
          <w:cnfStyle w:val="100000000000" w:firstRow="1" w:lastRow="0" w:firstColumn="0" w:lastColumn="0" w:oddVBand="0" w:evenVBand="0" w:oddHBand="0" w:evenHBand="0" w:firstRowFirstColumn="0" w:firstRowLastColumn="0" w:lastRowFirstColumn="0" w:lastRowLastColumn="0"/>
          <w:trHeight w:val="60"/>
          <w:tblHeader/>
        </w:trPr>
        <w:tc>
          <w:tcPr>
            <w:tcW w:w="1230" w:type="pct"/>
          </w:tcPr>
          <w:p w14:paraId="0BEE9B19" w14:textId="3634473E" w:rsidR="001F16D6" w:rsidRPr="00DF5A34" w:rsidRDefault="001F16D6" w:rsidP="00DF5A34">
            <w:r w:rsidRPr="00DF5A34">
              <w:t>Item</w:t>
            </w:r>
          </w:p>
        </w:tc>
        <w:tc>
          <w:tcPr>
            <w:tcW w:w="1237" w:type="pct"/>
          </w:tcPr>
          <w:p w14:paraId="5BC0BE69" w14:textId="51040F9B" w:rsidR="001F16D6" w:rsidRPr="00DF5A34" w:rsidRDefault="001F16D6" w:rsidP="00DF5A34">
            <w:r>
              <w:t>Summary</w:t>
            </w:r>
          </w:p>
        </w:tc>
        <w:tc>
          <w:tcPr>
            <w:tcW w:w="752" w:type="pct"/>
          </w:tcPr>
          <w:p w14:paraId="0C55A20E" w14:textId="16E5619E" w:rsidR="001F16D6" w:rsidRPr="00DF5A34" w:rsidRDefault="001F16D6" w:rsidP="00DF5A34"/>
        </w:tc>
        <w:tc>
          <w:tcPr>
            <w:tcW w:w="891" w:type="pct"/>
          </w:tcPr>
          <w:p w14:paraId="6A8092E0" w14:textId="5C1D3F24" w:rsidR="001F16D6" w:rsidRPr="00DF5A34" w:rsidRDefault="001F16D6" w:rsidP="00DF5A34"/>
        </w:tc>
        <w:tc>
          <w:tcPr>
            <w:tcW w:w="890" w:type="pct"/>
          </w:tcPr>
          <w:p w14:paraId="099C01B7" w14:textId="5DA73F91" w:rsidR="001F16D6" w:rsidRDefault="001F16D6" w:rsidP="00DF5A34">
            <w:r>
              <w:t>Action item:</w:t>
            </w:r>
          </w:p>
        </w:tc>
      </w:tr>
      <w:tr w:rsidR="00FA7560" w:rsidRPr="00DF5A34" w14:paraId="3F6755EF" w14:textId="40FA78D6" w:rsidTr="001F16D6">
        <w:tc>
          <w:tcPr>
            <w:tcW w:w="1230" w:type="pct"/>
          </w:tcPr>
          <w:p w14:paraId="6C617CB0" w14:textId="6557972A" w:rsidR="001F16D6" w:rsidRPr="001F16D6" w:rsidRDefault="001F16D6" w:rsidP="001F16D6">
            <w:pPr>
              <w:pStyle w:val="TableData"/>
              <w:rPr>
                <w:lang w:val="fr-FR"/>
              </w:rPr>
            </w:pPr>
            <w:r w:rsidRPr="001F16D6">
              <w:rPr>
                <w:rStyle w:val="CharactersBoldandItalic"/>
                <w:lang w:val="fr-FR"/>
              </w:rPr>
              <w:t>PHAC – National Vaccine Catalogue</w:t>
            </w:r>
            <w:r w:rsidRPr="001F16D6">
              <w:rPr>
                <w:lang w:val="fr-FR"/>
              </w:rPr>
              <w:t xml:space="preserve"> </w:t>
            </w:r>
            <w:r w:rsidRPr="001F16D6">
              <w:rPr>
                <w:lang w:val="fr-FR"/>
              </w:rPr>
              <w:t>Ogesanmola Omitayo</w:t>
            </w:r>
          </w:p>
          <w:p w14:paraId="67F16138" w14:textId="72F969AA" w:rsidR="001F16D6" w:rsidRPr="001F16D6" w:rsidRDefault="001F16D6" w:rsidP="001F16D6">
            <w:pPr>
              <w:pStyle w:val="TableData"/>
              <w:rPr>
                <w:rStyle w:val="CharactersBoldandItalic"/>
                <w:lang w:val="fr-FR"/>
              </w:rPr>
            </w:pPr>
            <w:r w:rsidRPr="001F16D6">
              <w:rPr>
                <w:lang w:val="fr-FR"/>
              </w:rPr>
              <w:t>Etran Bouchouar</w:t>
            </w:r>
          </w:p>
        </w:tc>
        <w:tc>
          <w:tcPr>
            <w:tcW w:w="2880" w:type="pct"/>
            <w:gridSpan w:val="3"/>
          </w:tcPr>
          <w:p w14:paraId="40542138" w14:textId="1D31A0D7" w:rsidR="001F16D6" w:rsidRDefault="001F16D6" w:rsidP="001F16D6">
            <w:pPr>
              <w:pStyle w:val="TableDataBullet"/>
              <w:numPr>
                <w:ilvl w:val="0"/>
                <w:numId w:val="0"/>
              </w:numPr>
              <w:ind w:left="345" w:hanging="331"/>
            </w:pPr>
            <w:r>
              <w:t>Overview of plans – see meeting slide deck for details</w:t>
            </w:r>
          </w:p>
          <w:p w14:paraId="45900B62" w14:textId="33444EC2" w:rsidR="00B25E76" w:rsidRPr="00E74BF7" w:rsidRDefault="001F16D6" w:rsidP="00E74BF7">
            <w:pPr>
              <w:pStyle w:val="TableDataBullet"/>
              <w:numPr>
                <w:ilvl w:val="0"/>
                <w:numId w:val="0"/>
              </w:numPr>
              <w:ind w:left="345" w:hanging="331"/>
              <w:rPr>
                <w:b/>
                <w:bCs/>
              </w:rPr>
            </w:pPr>
            <w:r w:rsidRPr="00E74BF7">
              <w:rPr>
                <w:b/>
                <w:bCs/>
              </w:rPr>
              <w:t>Questions</w:t>
            </w:r>
            <w:r w:rsidR="00E74BF7" w:rsidRPr="00E74BF7">
              <w:rPr>
                <w:b/>
                <w:bCs/>
              </w:rPr>
              <w:t xml:space="preserve"> that were answered:</w:t>
            </w:r>
          </w:p>
          <w:p w14:paraId="6EEB92E0" w14:textId="7DBE39F2" w:rsidR="00B25E76" w:rsidRDefault="00B25E76" w:rsidP="001F16D6">
            <w:pPr>
              <w:pStyle w:val="TableDataBullet"/>
              <w:numPr>
                <w:ilvl w:val="0"/>
                <w:numId w:val="0"/>
              </w:numPr>
              <w:ind w:left="345" w:hanging="331"/>
            </w:pPr>
            <w:r>
              <w:t>Q: Will non- Health Canada products be included?</w:t>
            </w:r>
          </w:p>
          <w:p w14:paraId="7D8AC765" w14:textId="53A54847" w:rsidR="00B25E76" w:rsidRDefault="00B25E76" w:rsidP="001F16D6">
            <w:pPr>
              <w:pStyle w:val="TableDataBullet"/>
              <w:numPr>
                <w:ilvl w:val="0"/>
                <w:numId w:val="0"/>
              </w:numPr>
              <w:ind w:left="345" w:hanging="331"/>
            </w:pPr>
            <w:r>
              <w:t>A: Yes,</w:t>
            </w:r>
            <w:r>
              <w:rPr>
                <w:rFonts w:eastAsia="Times New Roman"/>
              </w:rPr>
              <w:t xml:space="preserve"> </w:t>
            </w:r>
            <w:r>
              <w:rPr>
                <w:rFonts w:eastAsia="Times New Roman"/>
              </w:rPr>
              <w:t>non-Health Canada products that currently exist within the CVC will be available in the NVC immediately. Looking to incorporate future non-HC products, but not immediately at NVC launch.</w:t>
            </w:r>
          </w:p>
          <w:p w14:paraId="7A697AD5" w14:textId="06A5232F" w:rsidR="00B25E76" w:rsidRDefault="00B25E76" w:rsidP="001F16D6">
            <w:pPr>
              <w:pStyle w:val="TableDataBullet"/>
              <w:numPr>
                <w:ilvl w:val="0"/>
                <w:numId w:val="0"/>
              </w:numPr>
              <w:ind w:left="345" w:hanging="331"/>
            </w:pPr>
            <w:r>
              <w:t>Q: Is barcoding in the scope of work?</w:t>
            </w:r>
          </w:p>
          <w:p w14:paraId="0843715C" w14:textId="3B3FAA4D" w:rsidR="00B25E76" w:rsidRDefault="00B25E76" w:rsidP="001F16D6">
            <w:pPr>
              <w:pStyle w:val="TableDataBullet"/>
              <w:numPr>
                <w:ilvl w:val="0"/>
                <w:numId w:val="0"/>
              </w:numPr>
              <w:ind w:left="345" w:hanging="331"/>
            </w:pPr>
            <w:r>
              <w:t>A: Yes, but not in the first iteration.</w:t>
            </w:r>
          </w:p>
          <w:p w14:paraId="14752DC2" w14:textId="06D2BD9D" w:rsidR="00B25E76" w:rsidRDefault="00B25E76" w:rsidP="001F16D6">
            <w:pPr>
              <w:pStyle w:val="TableDataBullet"/>
              <w:numPr>
                <w:ilvl w:val="0"/>
                <w:numId w:val="0"/>
              </w:numPr>
              <w:ind w:left="345" w:hanging="331"/>
            </w:pPr>
            <w:r>
              <w:t>Q: Does this also include API?</w:t>
            </w:r>
          </w:p>
          <w:p w14:paraId="5DC0E023" w14:textId="2C6FD04F" w:rsidR="00B25E76" w:rsidRDefault="00B25E76" w:rsidP="001F16D6">
            <w:pPr>
              <w:pStyle w:val="TableDataBullet"/>
              <w:numPr>
                <w:ilvl w:val="0"/>
                <w:numId w:val="0"/>
              </w:numPr>
              <w:ind w:left="345" w:hanging="331"/>
            </w:pPr>
            <w:r>
              <w:t>A: Yes</w:t>
            </w:r>
          </w:p>
          <w:p w14:paraId="58972197" w14:textId="70C4337A" w:rsidR="00B25E76" w:rsidRPr="00E74BF7" w:rsidRDefault="00E74BF7" w:rsidP="001F16D6">
            <w:pPr>
              <w:pStyle w:val="TableDataBullet"/>
              <w:numPr>
                <w:ilvl w:val="0"/>
                <w:numId w:val="0"/>
              </w:numPr>
              <w:ind w:left="345" w:hanging="331"/>
              <w:rPr>
                <w:b/>
                <w:bCs/>
              </w:rPr>
            </w:pPr>
            <w:r w:rsidRPr="00E74BF7">
              <w:rPr>
                <w:b/>
                <w:bCs/>
              </w:rPr>
              <w:t xml:space="preserve">Questions </w:t>
            </w:r>
            <w:r w:rsidR="00C250FD">
              <w:rPr>
                <w:b/>
                <w:bCs/>
              </w:rPr>
              <w:t xml:space="preserve">not answered due to time constraints; </w:t>
            </w:r>
            <w:r w:rsidRPr="00E74BF7">
              <w:rPr>
                <w:b/>
                <w:bCs/>
              </w:rPr>
              <w:t xml:space="preserve">posted in the </w:t>
            </w:r>
            <w:r w:rsidR="005E24BB">
              <w:rPr>
                <w:b/>
                <w:bCs/>
              </w:rPr>
              <w:t xml:space="preserve">meeting </w:t>
            </w:r>
            <w:r w:rsidRPr="00E74BF7">
              <w:rPr>
                <w:b/>
                <w:bCs/>
              </w:rPr>
              <w:t>comments:</w:t>
            </w:r>
          </w:p>
          <w:p w14:paraId="2ECCBBAF" w14:textId="77777777" w:rsidR="002F0269" w:rsidRDefault="00E74BF7" w:rsidP="001F16D6">
            <w:pPr>
              <w:pStyle w:val="TableDataBullet"/>
              <w:numPr>
                <w:ilvl w:val="0"/>
                <w:numId w:val="0"/>
              </w:numPr>
              <w:ind w:left="345" w:hanging="331"/>
              <w:rPr>
                <w:rFonts w:ascii="Sitka Display" w:eastAsia="Times New Roman" w:hAnsi="Sitka Display"/>
                <w:color w:val="C00000"/>
                <w:spacing w:val="0"/>
                <w:szCs w:val="22"/>
              </w:rPr>
            </w:pPr>
            <w:r>
              <w:t>Q: Will API continue to be updated?</w:t>
            </w:r>
            <w:r w:rsidR="002F0269" w:rsidRPr="002F0269">
              <w:rPr>
                <w:rFonts w:ascii="Sitka Display" w:eastAsia="Times New Roman" w:hAnsi="Sitka Display"/>
                <w:color w:val="C00000"/>
                <w:spacing w:val="0"/>
                <w:szCs w:val="22"/>
              </w:rPr>
              <w:t xml:space="preserve"> </w:t>
            </w:r>
          </w:p>
          <w:p w14:paraId="28A9ED58" w14:textId="5A1AF9B5" w:rsidR="00E74BF7" w:rsidRDefault="002F0269" w:rsidP="001F16D6">
            <w:pPr>
              <w:pStyle w:val="TableDataBullet"/>
              <w:numPr>
                <w:ilvl w:val="0"/>
                <w:numId w:val="0"/>
              </w:numPr>
              <w:ind w:left="345" w:hanging="331"/>
            </w:pPr>
            <w:r>
              <w:t>A:  Y</w:t>
            </w:r>
            <w:r w:rsidRPr="002F0269">
              <w:t>es, it will be.</w:t>
            </w:r>
          </w:p>
          <w:p w14:paraId="597339F0" w14:textId="77777777" w:rsidR="002F0269" w:rsidRDefault="00E74BF7" w:rsidP="001F16D6">
            <w:pPr>
              <w:pStyle w:val="TableDataBullet"/>
              <w:numPr>
                <w:ilvl w:val="0"/>
                <w:numId w:val="0"/>
              </w:numPr>
              <w:ind w:left="345" w:hanging="331"/>
            </w:pPr>
            <w:r>
              <w:t>Q: Any thought to adding CVX codes mapped to the SNOMED ones? Would help to advance interoperability with international partners.</w:t>
            </w:r>
            <w:r w:rsidR="002F0269">
              <w:t xml:space="preserve"> </w:t>
            </w:r>
          </w:p>
          <w:p w14:paraId="3EF9EBF8" w14:textId="6D6B3AE4" w:rsidR="00E74BF7" w:rsidRDefault="002F0269" w:rsidP="002F0269">
            <w:pPr>
              <w:pStyle w:val="TableDataBullet"/>
              <w:numPr>
                <w:ilvl w:val="0"/>
                <w:numId w:val="0"/>
              </w:numPr>
              <w:ind w:left="14"/>
            </w:pPr>
            <w:r>
              <w:t xml:space="preserve">A:  </w:t>
            </w:r>
            <w:r w:rsidRPr="002F0269">
              <w:t xml:space="preserve">We have received this question from several stakeholders, and we are aware that it is something that is important to them. This will be done in subsequent enhancements of the National </w:t>
            </w:r>
            <w:r>
              <w:t>V</w:t>
            </w:r>
            <w:r w:rsidRPr="002F0269">
              <w:t>accine Catalogue (NVC), but will be unavailable on the minimum viable product of the NVC to be rolled out in March 2024</w:t>
            </w:r>
          </w:p>
          <w:p w14:paraId="5C7BB690" w14:textId="45BF3011" w:rsidR="00E74BF7" w:rsidRDefault="00E74BF7" w:rsidP="001F16D6">
            <w:pPr>
              <w:pStyle w:val="TableDataBullet"/>
              <w:numPr>
                <w:ilvl w:val="0"/>
                <w:numId w:val="0"/>
              </w:numPr>
              <w:ind w:left="345" w:hanging="331"/>
            </w:pPr>
            <w:r>
              <w:t xml:space="preserve">Q: Will the existing CVC codes be included in the </w:t>
            </w:r>
            <w:r>
              <w:lastRenderedPageBreak/>
              <w:t>NVC?</w:t>
            </w:r>
          </w:p>
          <w:p w14:paraId="52A3E41A" w14:textId="55D208E8" w:rsidR="002F0269" w:rsidRDefault="002F0269" w:rsidP="001F16D6">
            <w:pPr>
              <w:pStyle w:val="TableDataBullet"/>
              <w:numPr>
                <w:ilvl w:val="0"/>
                <w:numId w:val="0"/>
              </w:numPr>
              <w:ind w:left="345" w:hanging="331"/>
            </w:pPr>
            <w:r>
              <w:t xml:space="preserve">A:  </w:t>
            </w:r>
            <w:r w:rsidRPr="002F0269">
              <w:t>We are unable to accurately answer the question as we are not clear on the term “existing CVC codes”. We are more than happy to provide an answer as soon as we get clarity on that term.</w:t>
            </w:r>
          </w:p>
          <w:p w14:paraId="07572FB2" w14:textId="3448C12A" w:rsidR="007E2536" w:rsidRDefault="00E74BF7" w:rsidP="007E2536">
            <w:pPr>
              <w:pStyle w:val="TableDataBullet"/>
              <w:numPr>
                <w:ilvl w:val="0"/>
                <w:numId w:val="0"/>
              </w:numPr>
            </w:pPr>
            <w:r>
              <w:t xml:space="preserve">Q: </w:t>
            </w:r>
            <w:r w:rsidR="007E2536">
              <w:t>Since March 2024 is no</w:t>
            </w:r>
            <w:r>
              <w:t>t</w:t>
            </w:r>
            <w:r w:rsidR="007E2536">
              <w:t xml:space="preserve"> that far away, will PHAC be in a position soon to explain how they see their role in the RFC process.  And what the maintenance process will look like</w:t>
            </w:r>
            <w:r w:rsidR="005E24BB">
              <w:t>?</w:t>
            </w:r>
          </w:p>
          <w:p w14:paraId="66273223" w14:textId="5EFCF7FC" w:rsidR="00EC4CEF" w:rsidRDefault="00EC4CEF" w:rsidP="007E2536">
            <w:pPr>
              <w:pStyle w:val="TableDataBullet"/>
              <w:numPr>
                <w:ilvl w:val="0"/>
                <w:numId w:val="0"/>
              </w:numPr>
            </w:pPr>
            <w:r>
              <w:t xml:space="preserve">A:  </w:t>
            </w:r>
            <w:r w:rsidRPr="00EC4CEF">
              <w:t>PHAC will continue to follow the RFC process for any new vaccines approved by Health Canada.</w:t>
            </w:r>
          </w:p>
          <w:p w14:paraId="3DECC5A6" w14:textId="26A39395" w:rsidR="001F16D6" w:rsidRDefault="001F16D6" w:rsidP="00AC1B60">
            <w:pPr>
              <w:pStyle w:val="TableData"/>
            </w:pPr>
          </w:p>
        </w:tc>
        <w:tc>
          <w:tcPr>
            <w:tcW w:w="890" w:type="pct"/>
          </w:tcPr>
          <w:p w14:paraId="63FA7BC9" w14:textId="77777777" w:rsidR="001F16D6" w:rsidRDefault="001F16D6" w:rsidP="001F16D6">
            <w:pPr>
              <w:pStyle w:val="TableDataBullet"/>
              <w:numPr>
                <w:ilvl w:val="0"/>
                <w:numId w:val="0"/>
              </w:numPr>
              <w:ind w:left="345" w:hanging="331"/>
            </w:pPr>
          </w:p>
        </w:tc>
      </w:tr>
      <w:tr w:rsidR="00FA7560" w:rsidRPr="00DF5A34" w14:paraId="454A436E" w14:textId="1B6BCA41" w:rsidTr="001F16D6">
        <w:tc>
          <w:tcPr>
            <w:tcW w:w="1230" w:type="pct"/>
          </w:tcPr>
          <w:p w14:paraId="07AB1A6A" w14:textId="68230449" w:rsidR="001F16D6" w:rsidRPr="00135A78" w:rsidRDefault="001F16D6" w:rsidP="79DA2232">
            <w:pPr>
              <w:pStyle w:val="TableData"/>
              <w:rPr>
                <w:b/>
                <w:bCs/>
                <w:i/>
                <w:iCs/>
              </w:rPr>
            </w:pPr>
            <w:r>
              <w:rPr>
                <w:b/>
                <w:bCs/>
                <w:i/>
                <w:iCs/>
              </w:rPr>
              <w:t xml:space="preserve">Finalize </w:t>
            </w:r>
            <w:r w:rsidRPr="79DA2232">
              <w:rPr>
                <w:b/>
                <w:bCs/>
                <w:i/>
                <w:iCs/>
              </w:rPr>
              <w:t>Terms of Reference</w:t>
            </w:r>
          </w:p>
        </w:tc>
        <w:tc>
          <w:tcPr>
            <w:tcW w:w="2880" w:type="pct"/>
            <w:gridSpan w:val="3"/>
          </w:tcPr>
          <w:p w14:paraId="098D3158" w14:textId="34759592" w:rsidR="001F16D6" w:rsidRDefault="001F16D6" w:rsidP="00343C09">
            <w:pPr>
              <w:pStyle w:val="TableDataBullet"/>
              <w:numPr>
                <w:ilvl w:val="0"/>
                <w:numId w:val="0"/>
              </w:numPr>
            </w:pPr>
            <w:r>
              <w:t>Updates to scope reflect input from members from October call and those posted on Forum.</w:t>
            </w:r>
          </w:p>
          <w:p w14:paraId="1A3D85FF" w14:textId="6370DC26" w:rsidR="001F16D6" w:rsidRPr="00DF5A34" w:rsidRDefault="001F16D6" w:rsidP="00343C09">
            <w:pPr>
              <w:pStyle w:val="TableDataBullet"/>
              <w:numPr>
                <w:ilvl w:val="0"/>
                <w:numId w:val="0"/>
              </w:numPr>
            </w:pPr>
            <w:r>
              <w:t xml:space="preserve">No </w:t>
            </w:r>
            <w:r w:rsidR="00FA7560">
              <w:t xml:space="preserve">objections, no </w:t>
            </w:r>
            <w:r>
              <w:t>additional suggested changes (</w:t>
            </w:r>
            <w:r w:rsidR="00E74BF7">
              <w:t xml:space="preserve">any additional comments </w:t>
            </w:r>
            <w:r w:rsidR="00C250FD">
              <w:t>may</w:t>
            </w:r>
            <w:r w:rsidR="00E74BF7">
              <w:t xml:space="preserve"> be </w:t>
            </w:r>
            <w:r>
              <w:t>submi</w:t>
            </w:r>
            <w:r w:rsidR="00E74BF7">
              <w:t>t</w:t>
            </w:r>
            <w:r>
              <w:t>t</w:t>
            </w:r>
            <w:r w:rsidR="00E74BF7">
              <w:t>ed</w:t>
            </w:r>
            <w:r>
              <w:t xml:space="preserve"> via Forum or email to Tara)</w:t>
            </w:r>
            <w:r w:rsidR="00FA7560">
              <w:t>.</w:t>
            </w:r>
          </w:p>
        </w:tc>
        <w:tc>
          <w:tcPr>
            <w:tcW w:w="890" w:type="pct"/>
          </w:tcPr>
          <w:p w14:paraId="113AD93C" w14:textId="1FF6CCC1" w:rsidR="001F16D6" w:rsidRPr="00DF5A34" w:rsidRDefault="001F16D6" w:rsidP="00343C09">
            <w:pPr>
              <w:pStyle w:val="TableDataBullet"/>
              <w:numPr>
                <w:ilvl w:val="0"/>
                <w:numId w:val="0"/>
              </w:numPr>
            </w:pPr>
            <w:r>
              <w:t>Tara to post final</w:t>
            </w:r>
            <w:r w:rsidR="00FA7560">
              <w:t xml:space="preserve"> </w:t>
            </w:r>
            <w:r>
              <w:t xml:space="preserve">version </w:t>
            </w:r>
            <w:r w:rsidR="00FA7560">
              <w:t xml:space="preserve">of ToR </w:t>
            </w:r>
            <w:r>
              <w:t>on Forum</w:t>
            </w:r>
          </w:p>
        </w:tc>
      </w:tr>
      <w:tr w:rsidR="00FA7560" w:rsidRPr="00DF5A34" w14:paraId="6A16ECC3" w14:textId="19ACA06D" w:rsidTr="001F16D6">
        <w:tc>
          <w:tcPr>
            <w:tcW w:w="1230" w:type="pct"/>
          </w:tcPr>
          <w:p w14:paraId="0E9BC01C" w14:textId="644FD221" w:rsidR="001F16D6" w:rsidRPr="00DF5A34" w:rsidRDefault="001F16D6" w:rsidP="79DA2232">
            <w:pPr>
              <w:pStyle w:val="TableData"/>
              <w:rPr>
                <w:rStyle w:val="CharactersBoldandItalic"/>
              </w:rPr>
            </w:pPr>
            <w:r w:rsidRPr="79DA2232">
              <w:rPr>
                <w:rStyle w:val="CharactersBoldandItalic"/>
              </w:rPr>
              <w:t>RFCs update</w:t>
            </w:r>
            <w:r>
              <w:t xml:space="preserve"> </w:t>
            </w:r>
          </w:p>
        </w:tc>
        <w:tc>
          <w:tcPr>
            <w:tcW w:w="2880" w:type="pct"/>
            <w:gridSpan w:val="3"/>
          </w:tcPr>
          <w:p w14:paraId="29E79C2D" w14:textId="77777777" w:rsidR="001F16D6" w:rsidRDefault="001F16D6" w:rsidP="001F16D6">
            <w:pPr>
              <w:pStyle w:val="TableDataBullet"/>
              <w:numPr>
                <w:ilvl w:val="0"/>
                <w:numId w:val="0"/>
              </w:numPr>
            </w:pPr>
            <w:r>
              <w:t>RFCs status – see meeting slide deck for details</w:t>
            </w:r>
          </w:p>
          <w:p w14:paraId="7ADB8E7A" w14:textId="77777777" w:rsidR="00BD4B4B" w:rsidRDefault="001F16D6" w:rsidP="001F16D6">
            <w:pPr>
              <w:pStyle w:val="TableDataBullet"/>
              <w:numPr>
                <w:ilvl w:val="0"/>
                <w:numId w:val="0"/>
              </w:numPr>
            </w:pPr>
            <w:r>
              <w:t>Immunization Dashboard</w:t>
            </w:r>
            <w:r>
              <w:t xml:space="preserve"> – draft mock up shared; Lori K asked for easy way to track RFCs;  </w:t>
            </w:r>
          </w:p>
          <w:p w14:paraId="64BAC22D" w14:textId="1659AAA5" w:rsidR="001F16D6" w:rsidRDefault="00BD4B4B" w:rsidP="001F16D6">
            <w:pPr>
              <w:pStyle w:val="TableDataBullet"/>
              <w:numPr>
                <w:ilvl w:val="0"/>
                <w:numId w:val="0"/>
              </w:numPr>
            </w:pPr>
            <w:r>
              <w:t>F</w:t>
            </w:r>
            <w:r w:rsidR="001F16D6">
              <w:t>or dashboard suggested</w:t>
            </w:r>
            <w:r>
              <w:t>:</w:t>
            </w:r>
          </w:p>
          <w:p w14:paraId="12364778" w14:textId="77777777" w:rsidR="00BD4B4B" w:rsidRDefault="00BD4B4B" w:rsidP="00BD4B4B">
            <w:pPr>
              <w:widowControl/>
              <w:numPr>
                <w:ilvl w:val="0"/>
                <w:numId w:val="17"/>
              </w:numPr>
              <w:spacing w:before="100" w:beforeAutospacing="1" w:after="100" w:afterAutospacing="1" w:line="240" w:lineRule="auto"/>
            </w:pPr>
            <w:r>
              <w:rPr>
                <w:rFonts w:eastAsia="Times New Roman"/>
              </w:rPr>
              <w:t>New concepts since the last release. </w:t>
            </w:r>
          </w:p>
          <w:p w14:paraId="47608203" w14:textId="77777777" w:rsidR="00BD4B4B" w:rsidRDefault="00BD4B4B" w:rsidP="00BD4B4B">
            <w:pPr>
              <w:widowControl/>
              <w:numPr>
                <w:ilvl w:val="0"/>
                <w:numId w:val="17"/>
              </w:numPr>
              <w:spacing w:before="100" w:beforeAutospacing="1" w:after="100" w:afterAutospacing="1" w:line="240" w:lineRule="auto"/>
            </w:pPr>
            <w:r>
              <w:rPr>
                <w:rFonts w:eastAsia="Times New Roman"/>
              </w:rPr>
              <w:t>New</w:t>
            </w:r>
          </w:p>
          <w:p w14:paraId="5C688880" w14:textId="77777777" w:rsidR="00BD4B4B" w:rsidRDefault="00BD4B4B" w:rsidP="00BD4B4B">
            <w:pPr>
              <w:widowControl/>
              <w:numPr>
                <w:ilvl w:val="0"/>
                <w:numId w:val="17"/>
              </w:numPr>
              <w:spacing w:before="100" w:beforeAutospacing="1" w:after="100" w:afterAutospacing="1" w:line="240" w:lineRule="auto"/>
            </w:pPr>
            <w:r>
              <w:rPr>
                <w:rFonts w:eastAsia="Times New Roman"/>
              </w:rPr>
              <w:t>Change or retire</w:t>
            </w:r>
          </w:p>
          <w:p w14:paraId="3149876B" w14:textId="77777777" w:rsidR="00BD4B4B" w:rsidRDefault="00BD4B4B" w:rsidP="00BD4B4B">
            <w:pPr>
              <w:widowControl/>
              <w:numPr>
                <w:ilvl w:val="0"/>
                <w:numId w:val="17"/>
              </w:numPr>
              <w:spacing w:before="100" w:beforeAutospacing="1" w:after="100" w:afterAutospacing="1" w:line="240" w:lineRule="auto"/>
            </w:pPr>
            <w:r>
              <w:rPr>
                <w:rFonts w:eastAsia="Times New Roman"/>
              </w:rPr>
              <w:t>Update</w:t>
            </w:r>
          </w:p>
          <w:p w14:paraId="6CDCE371" w14:textId="77777777" w:rsidR="00BD4B4B" w:rsidRDefault="00BD4B4B" w:rsidP="00BD4B4B">
            <w:pPr>
              <w:widowControl/>
              <w:numPr>
                <w:ilvl w:val="0"/>
                <w:numId w:val="17"/>
              </w:numPr>
              <w:spacing w:before="100" w:beforeAutospacing="1" w:after="100" w:afterAutospacing="1" w:line="240" w:lineRule="auto"/>
            </w:pPr>
            <w:r>
              <w:rPr>
                <w:rFonts w:eastAsia="Times New Roman"/>
              </w:rPr>
              <w:t>Relationship </w:t>
            </w:r>
          </w:p>
          <w:p w14:paraId="08F44680" w14:textId="77777777" w:rsidR="00BD4B4B" w:rsidRPr="00DF5A34" w:rsidRDefault="00BD4B4B" w:rsidP="001F16D6">
            <w:pPr>
              <w:pStyle w:val="TableDataBullet"/>
              <w:numPr>
                <w:ilvl w:val="0"/>
                <w:numId w:val="0"/>
              </w:numPr>
            </w:pPr>
          </w:p>
          <w:p w14:paraId="2610B5B0" w14:textId="6BB817CE" w:rsidR="001F16D6" w:rsidRPr="00DF5A34" w:rsidRDefault="001F16D6" w:rsidP="001F16D6">
            <w:pPr>
              <w:pStyle w:val="TableDataBullet"/>
              <w:numPr>
                <w:ilvl w:val="0"/>
                <w:numId w:val="0"/>
              </w:numPr>
            </w:pPr>
          </w:p>
        </w:tc>
        <w:tc>
          <w:tcPr>
            <w:tcW w:w="890" w:type="pct"/>
          </w:tcPr>
          <w:p w14:paraId="7EF22362" w14:textId="77777777" w:rsidR="003E6CD5" w:rsidRDefault="003E6CD5" w:rsidP="001F16D6">
            <w:pPr>
              <w:pStyle w:val="TableDataBullet"/>
              <w:numPr>
                <w:ilvl w:val="0"/>
                <w:numId w:val="0"/>
              </w:numPr>
            </w:pPr>
            <w:r>
              <w:t xml:space="preserve">At December’s call: </w:t>
            </w:r>
          </w:p>
          <w:p w14:paraId="44BC7F91" w14:textId="6186798E" w:rsidR="001F16D6" w:rsidRDefault="001F16D6" w:rsidP="001F16D6">
            <w:pPr>
              <w:pStyle w:val="TableDataBullet"/>
              <w:numPr>
                <w:ilvl w:val="0"/>
                <w:numId w:val="0"/>
              </w:numPr>
            </w:pPr>
            <w:r>
              <w:t xml:space="preserve">Linda P will show how to watch </w:t>
            </w:r>
            <w:r w:rsidR="003E6CD5">
              <w:t xml:space="preserve">ongoing </w:t>
            </w:r>
            <w:r>
              <w:t>RFCs</w:t>
            </w:r>
            <w:r w:rsidR="00FA7560">
              <w:t>.</w:t>
            </w:r>
          </w:p>
          <w:p w14:paraId="0E932FF8" w14:textId="21FBE03C" w:rsidR="001F16D6" w:rsidRDefault="003E6CD5" w:rsidP="001F16D6">
            <w:pPr>
              <w:pStyle w:val="TableDataBullet"/>
              <w:numPr>
                <w:ilvl w:val="0"/>
                <w:numId w:val="0"/>
              </w:numPr>
            </w:pPr>
            <w:r>
              <w:t>R</w:t>
            </w:r>
            <w:r w:rsidR="00343C09">
              <w:t>evised Dashboard</w:t>
            </w:r>
            <w:r>
              <w:t xml:space="preserve"> will be presented.</w:t>
            </w:r>
          </w:p>
        </w:tc>
      </w:tr>
      <w:tr w:rsidR="00FA7560" w:rsidRPr="00DF5A34" w14:paraId="7DFDFFCC" w14:textId="3FA403AD" w:rsidTr="001F16D6">
        <w:tc>
          <w:tcPr>
            <w:tcW w:w="1230" w:type="pct"/>
          </w:tcPr>
          <w:p w14:paraId="43222608" w14:textId="00F87179" w:rsidR="001F16D6" w:rsidRPr="79DA2232" w:rsidRDefault="001F16D6" w:rsidP="00BB3777">
            <w:pPr>
              <w:pStyle w:val="TableData"/>
              <w:rPr>
                <w:rStyle w:val="CharactersBoldandItalic"/>
              </w:rPr>
            </w:pPr>
            <w:r w:rsidRPr="79DA2232">
              <w:rPr>
                <w:b/>
                <w:bCs/>
                <w:i/>
                <w:iCs/>
              </w:rPr>
              <w:t>CVC update</w:t>
            </w:r>
          </w:p>
        </w:tc>
        <w:tc>
          <w:tcPr>
            <w:tcW w:w="2880" w:type="pct"/>
            <w:gridSpan w:val="3"/>
          </w:tcPr>
          <w:p w14:paraId="4133DEFA" w14:textId="2F32DB3E" w:rsidR="001F16D6" w:rsidRDefault="00FA7560" w:rsidP="001F16D6">
            <w:pPr>
              <w:pStyle w:val="TableData"/>
            </w:pPr>
            <w:r>
              <w:t>See meeting slide deck for details</w:t>
            </w:r>
          </w:p>
        </w:tc>
        <w:tc>
          <w:tcPr>
            <w:tcW w:w="890" w:type="pct"/>
          </w:tcPr>
          <w:p w14:paraId="122DE1BC" w14:textId="77777777" w:rsidR="001F16D6" w:rsidRDefault="001F16D6" w:rsidP="00FA7560">
            <w:pPr>
              <w:pStyle w:val="TableDataBullet"/>
              <w:numPr>
                <w:ilvl w:val="0"/>
                <w:numId w:val="0"/>
              </w:numPr>
              <w:ind w:left="360"/>
            </w:pPr>
          </w:p>
        </w:tc>
      </w:tr>
      <w:tr w:rsidR="00FA7560" w:rsidRPr="00DF5A34" w14:paraId="3C706138" w14:textId="0539B3A1" w:rsidTr="001F16D6">
        <w:trPr>
          <w:trHeight w:val="1167"/>
        </w:trPr>
        <w:tc>
          <w:tcPr>
            <w:tcW w:w="1230" w:type="pct"/>
          </w:tcPr>
          <w:p w14:paraId="073805A8" w14:textId="77777777" w:rsidR="00FA7560" w:rsidRDefault="00FA7560" w:rsidP="00BB3777">
            <w:pPr>
              <w:pStyle w:val="TableData"/>
              <w:rPr>
                <w:rStyle w:val="CharactersBoldandItalic"/>
              </w:rPr>
            </w:pPr>
            <w:r>
              <w:rPr>
                <w:rStyle w:val="CharactersBoldandItalic"/>
              </w:rPr>
              <w:lastRenderedPageBreak/>
              <w:t xml:space="preserve">Questions: </w:t>
            </w:r>
          </w:p>
          <w:p w14:paraId="1E3F2CC0" w14:textId="77777777" w:rsidR="00F93CDD" w:rsidRDefault="00F93CDD" w:rsidP="00BB3777">
            <w:pPr>
              <w:pStyle w:val="TableData"/>
              <w:rPr>
                <w:rStyle w:val="CharactersBoldandItalic"/>
              </w:rPr>
            </w:pPr>
          </w:p>
          <w:p w14:paraId="5AA7876B" w14:textId="77777777" w:rsidR="00F93CDD" w:rsidRDefault="00F93CDD" w:rsidP="00BB3777">
            <w:pPr>
              <w:pStyle w:val="TableData"/>
              <w:rPr>
                <w:rStyle w:val="CharactersBoldandItalic"/>
              </w:rPr>
            </w:pPr>
          </w:p>
          <w:p w14:paraId="5758B29E" w14:textId="6802FF8A" w:rsidR="001F16D6" w:rsidRDefault="001F16D6" w:rsidP="00BB3777">
            <w:pPr>
              <w:pStyle w:val="TableData"/>
              <w:rPr>
                <w:rStyle w:val="CharactersBoldandItalic"/>
              </w:rPr>
            </w:pPr>
            <w:r>
              <w:rPr>
                <w:rStyle w:val="CharactersBoldandItalic"/>
              </w:rPr>
              <w:t>Next meeting date:</w:t>
            </w:r>
          </w:p>
        </w:tc>
        <w:tc>
          <w:tcPr>
            <w:tcW w:w="2880" w:type="pct"/>
            <w:gridSpan w:val="3"/>
          </w:tcPr>
          <w:p w14:paraId="38082C19" w14:textId="703299BE" w:rsidR="0038045B" w:rsidRDefault="0038045B" w:rsidP="00FA7560">
            <w:pPr>
              <w:pStyle w:val="TableDataBullet"/>
              <w:numPr>
                <w:ilvl w:val="0"/>
                <w:numId w:val="0"/>
              </w:numPr>
            </w:pPr>
            <w:r>
              <w:t xml:space="preserve">Bev K: would members be interested in an </w:t>
            </w:r>
            <w:r w:rsidR="00F93CDD">
              <w:t>overview</w:t>
            </w:r>
            <w:r>
              <w:t xml:space="preserve"> on </w:t>
            </w:r>
            <w:r w:rsidR="00F93CDD">
              <w:t>the International Patient Summary Immunization Section</w:t>
            </w:r>
            <w:r>
              <w:t>?</w:t>
            </w:r>
            <w:r w:rsidR="00BD4B4B">
              <w:t xml:space="preserve"> Yes</w:t>
            </w:r>
          </w:p>
          <w:p w14:paraId="54E3A651" w14:textId="455A6602" w:rsidR="001F16D6" w:rsidRPr="00DF5A34" w:rsidRDefault="001F16D6" w:rsidP="00FA7560">
            <w:pPr>
              <w:pStyle w:val="TableDataBullet"/>
              <w:numPr>
                <w:ilvl w:val="0"/>
                <w:numId w:val="0"/>
              </w:numPr>
            </w:pPr>
            <w:r>
              <w:t>Next meeting date:  Thursday, December 7, 2:00 – 3:00 ET</w:t>
            </w:r>
          </w:p>
        </w:tc>
        <w:tc>
          <w:tcPr>
            <w:tcW w:w="890" w:type="pct"/>
          </w:tcPr>
          <w:p w14:paraId="11ACE229" w14:textId="14FAA1CB" w:rsidR="001F16D6" w:rsidRDefault="00EC4CEF" w:rsidP="00495EE4">
            <w:pPr>
              <w:pStyle w:val="TableDataBullet"/>
              <w:numPr>
                <w:ilvl w:val="0"/>
                <w:numId w:val="0"/>
              </w:numPr>
            </w:pPr>
            <w:r>
              <w:t>If time allows, we will a</w:t>
            </w:r>
            <w:r w:rsidR="00BD4B4B">
              <w:t>dd</w:t>
            </w:r>
            <w:r w:rsidR="003E6CD5">
              <w:t xml:space="preserve"> this item</w:t>
            </w:r>
            <w:r w:rsidR="00BD4B4B">
              <w:t xml:space="preserve"> to December’s agenda</w:t>
            </w:r>
            <w:r>
              <w:t>; otherwise at a subsequent meeting.</w:t>
            </w:r>
          </w:p>
        </w:tc>
      </w:tr>
    </w:tbl>
    <w:p w14:paraId="4D458237" w14:textId="7ED2F5D4" w:rsidR="008B4C8E" w:rsidRPr="001F16D6" w:rsidRDefault="008B4C8E" w:rsidP="00CE1826">
      <w:pPr>
        <w:rPr>
          <w:lang w:val="en-CA"/>
        </w:rPr>
      </w:pPr>
    </w:p>
    <w:sectPr w:rsidR="008B4C8E" w:rsidRPr="001F16D6" w:rsidSect="00B02164">
      <w:headerReference w:type="even" r:id="rId10"/>
      <w:headerReference w:type="default" r:id="rId11"/>
      <w:footerReference w:type="default" r:id="rId12"/>
      <w:headerReference w:type="first" r:id="rId13"/>
      <w:pgSz w:w="12240" w:h="15840" w:code="1"/>
      <w:pgMar w:top="1440" w:right="1440" w:bottom="1800" w:left="1440" w:header="720"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379F" w14:textId="77777777" w:rsidR="00046BCD" w:rsidRDefault="00046BCD" w:rsidP="00DB57B9">
      <w:r>
        <w:separator/>
      </w:r>
    </w:p>
  </w:endnote>
  <w:endnote w:type="continuationSeparator" w:id="0">
    <w:p w14:paraId="67275742" w14:textId="77777777" w:rsidR="00046BCD" w:rsidRDefault="00046BCD" w:rsidP="00DB57B9">
      <w:r>
        <w:continuationSeparator/>
      </w:r>
    </w:p>
  </w:endnote>
  <w:endnote w:type="continuationNotice" w:id="1">
    <w:p w14:paraId="47EDF551" w14:textId="77777777" w:rsidR="00046BCD" w:rsidRDefault="00046B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Display">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9A6D" w14:textId="54FE3452" w:rsidR="00872DAC" w:rsidRPr="0077673A" w:rsidRDefault="0077673A" w:rsidP="00B74250">
    <w:pPr>
      <w:pStyle w:val="FooterAgendaPortrait"/>
    </w:pPr>
    <w:r w:rsidRPr="0077673A">
      <w:rPr>
        <w:noProof/>
      </w:rPr>
      <w:drawing>
        <wp:inline distT="0" distB="0" distL="0" distR="0" wp14:anchorId="1F0D65C9" wp14:editId="5117F2F7">
          <wp:extent cx="1815500" cy="321309"/>
          <wp:effectExtent l="0" t="0" r="0" b="3175"/>
          <wp:docPr id="18" name="Picture 1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815500" cy="321309"/>
                  </a:xfrm>
                  <a:prstGeom prst="rect">
                    <a:avLst/>
                  </a:prstGeom>
                </pic:spPr>
              </pic:pic>
            </a:graphicData>
          </a:graphic>
        </wp:inline>
      </w:drawing>
    </w:r>
    <w:r w:rsidRPr="0077673A">
      <w:tab/>
    </w:r>
    <w:r w:rsidRPr="0077673A">
      <w:fldChar w:fldCharType="begin"/>
    </w:r>
    <w:r w:rsidRPr="0077673A">
      <w:instrText xml:space="preserve"> PAGE   \* MERGEFORMAT </w:instrText>
    </w:r>
    <w:r w:rsidRPr="0077673A">
      <w:fldChar w:fldCharType="separate"/>
    </w:r>
    <w:r w:rsidR="008D45A2">
      <w:rPr>
        <w:noProof/>
      </w:rPr>
      <w:t>2</w:t>
    </w:r>
    <w:r w:rsidRPr="007767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4BA9" w14:textId="77777777" w:rsidR="00046BCD" w:rsidRDefault="00046BCD" w:rsidP="00DB57B9">
      <w:r>
        <w:separator/>
      </w:r>
    </w:p>
  </w:footnote>
  <w:footnote w:type="continuationSeparator" w:id="0">
    <w:p w14:paraId="4C82DDF2" w14:textId="77777777" w:rsidR="00046BCD" w:rsidRDefault="00046BCD" w:rsidP="00DB57B9">
      <w:r>
        <w:continuationSeparator/>
      </w:r>
    </w:p>
  </w:footnote>
  <w:footnote w:type="continuationNotice" w:id="1">
    <w:p w14:paraId="5A3A8025" w14:textId="77777777" w:rsidR="00046BCD" w:rsidRDefault="00046B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65B0" w14:textId="77777777" w:rsidR="00DB57B9" w:rsidRDefault="00000000" w:rsidP="005F5EDD">
    <w:r>
      <w:rPr>
        <w:noProof/>
      </w:rPr>
      <w:pict w14:anchorId="79FFF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213469" o:spid="_x0000_s1035" type="#_x0000_t75" style="position:absolute;margin-left:0;margin-top:0;width:136.85pt;height:101.6pt;z-index:-251658239;mso-position-horizontal:center;mso-position-horizontal-relative:margin;mso-position-vertical:center;mso-position-vertical-relative:margin" o:allowincell="f">
          <v:imagedata r:id="rId1" o:title="Canada-Health-Infoway-symbol-Black-no-gradi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35E3" w14:textId="129818EC" w:rsidR="00872DAC" w:rsidRPr="00384D94" w:rsidRDefault="001F16D6" w:rsidP="000D0EF8">
    <w:pPr>
      <w:pStyle w:val="HeaderAgendaPortrait"/>
      <w:tabs>
        <w:tab w:val="right" w:pos="12960"/>
      </w:tabs>
    </w:pPr>
    <w:r>
      <w:t>Meeting notes</w:t>
    </w:r>
    <w:r w:rsidR="000D0EF8">
      <w:tab/>
    </w:r>
    <w:r w:rsidR="000D0EF8">
      <w:rPr>
        <w:noProof/>
      </w:rPr>
      <w:drawing>
        <wp:inline distT="0" distB="0" distL="0" distR="0" wp14:anchorId="453EE58C" wp14:editId="3887D0D7">
          <wp:extent cx="649428" cy="516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way_Maple_Leaf.png"/>
                  <pic:cNvPicPr/>
                </pic:nvPicPr>
                <pic:blipFill>
                  <a:blip r:embed="rId1">
                    <a:extLst>
                      <a:ext uri="{28A0092B-C50C-407E-A947-70E740481C1C}">
                        <a14:useLocalDpi xmlns:a14="http://schemas.microsoft.com/office/drawing/2010/main" val="0"/>
                      </a:ext>
                    </a:extLst>
                  </a:blip>
                  <a:stretch>
                    <a:fillRect/>
                  </a:stretch>
                </pic:blipFill>
                <pic:spPr>
                  <a:xfrm>
                    <a:off x="0" y="0"/>
                    <a:ext cx="649428" cy="5162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F479" w14:textId="77777777" w:rsidR="00DB57B9" w:rsidRDefault="00000000" w:rsidP="005F5EDD">
    <w:r>
      <w:rPr>
        <w:noProof/>
      </w:rPr>
      <w:pict w14:anchorId="3529B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213468" o:spid="_x0000_s1034" type="#_x0000_t75" style="position:absolute;margin-left:0;margin-top:0;width:136.85pt;height:101.6pt;z-index:-251658240;mso-position-horizontal:center;mso-position-horizontal-relative:margin;mso-position-vertical:center;mso-position-vertical-relative:margin" o:allowincell="f">
          <v:imagedata r:id="rId1" o:title="Canada-Health-Infoway-symbol-Black-no-gradi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A18"/>
    <w:multiLevelType w:val="multilevel"/>
    <w:tmpl w:val="258E1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FF2"/>
    <w:multiLevelType w:val="hybridMultilevel"/>
    <w:tmpl w:val="3E220356"/>
    <w:lvl w:ilvl="0" w:tplc="652EF9F0">
      <w:start w:val="1"/>
      <w:numFmt w:val="bullet"/>
      <w:pStyle w:val="Body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3C1610"/>
    <w:multiLevelType w:val="hybridMultilevel"/>
    <w:tmpl w:val="2C9E1988"/>
    <w:lvl w:ilvl="0" w:tplc="10090019">
      <w:start w:val="1"/>
      <w:numFmt w:val="lowerLetter"/>
      <w:lvlText w:val="%1."/>
      <w:lvlJc w:val="left"/>
      <w:pPr>
        <w:ind w:left="393" w:hanging="360"/>
      </w:pPr>
    </w:lvl>
    <w:lvl w:ilvl="1" w:tplc="10090011">
      <w:start w:val="1"/>
      <w:numFmt w:val="decimal"/>
      <w:lvlText w:val="%2)"/>
      <w:lvlJc w:val="left"/>
      <w:pPr>
        <w:ind w:left="1113" w:hanging="360"/>
      </w:pPr>
    </w:lvl>
    <w:lvl w:ilvl="2" w:tplc="1009001B" w:tentative="1">
      <w:start w:val="1"/>
      <w:numFmt w:val="lowerRoman"/>
      <w:lvlText w:val="%3."/>
      <w:lvlJc w:val="right"/>
      <w:pPr>
        <w:ind w:left="1833" w:hanging="180"/>
      </w:pPr>
    </w:lvl>
    <w:lvl w:ilvl="3" w:tplc="1009000F" w:tentative="1">
      <w:start w:val="1"/>
      <w:numFmt w:val="decimal"/>
      <w:lvlText w:val="%4."/>
      <w:lvlJc w:val="left"/>
      <w:pPr>
        <w:ind w:left="2553" w:hanging="360"/>
      </w:pPr>
    </w:lvl>
    <w:lvl w:ilvl="4" w:tplc="10090019" w:tentative="1">
      <w:start w:val="1"/>
      <w:numFmt w:val="lowerLetter"/>
      <w:lvlText w:val="%5."/>
      <w:lvlJc w:val="left"/>
      <w:pPr>
        <w:ind w:left="3273" w:hanging="360"/>
      </w:pPr>
    </w:lvl>
    <w:lvl w:ilvl="5" w:tplc="1009001B" w:tentative="1">
      <w:start w:val="1"/>
      <w:numFmt w:val="lowerRoman"/>
      <w:lvlText w:val="%6."/>
      <w:lvlJc w:val="right"/>
      <w:pPr>
        <w:ind w:left="3993" w:hanging="180"/>
      </w:pPr>
    </w:lvl>
    <w:lvl w:ilvl="6" w:tplc="1009000F" w:tentative="1">
      <w:start w:val="1"/>
      <w:numFmt w:val="decimal"/>
      <w:lvlText w:val="%7."/>
      <w:lvlJc w:val="left"/>
      <w:pPr>
        <w:ind w:left="4713" w:hanging="360"/>
      </w:pPr>
    </w:lvl>
    <w:lvl w:ilvl="7" w:tplc="10090019" w:tentative="1">
      <w:start w:val="1"/>
      <w:numFmt w:val="lowerLetter"/>
      <w:lvlText w:val="%8."/>
      <w:lvlJc w:val="left"/>
      <w:pPr>
        <w:ind w:left="5433" w:hanging="360"/>
      </w:pPr>
    </w:lvl>
    <w:lvl w:ilvl="8" w:tplc="1009001B" w:tentative="1">
      <w:start w:val="1"/>
      <w:numFmt w:val="lowerRoman"/>
      <w:lvlText w:val="%9."/>
      <w:lvlJc w:val="right"/>
      <w:pPr>
        <w:ind w:left="6153" w:hanging="180"/>
      </w:pPr>
    </w:lvl>
  </w:abstractNum>
  <w:abstractNum w:abstractNumId="3" w15:restartNumberingAfterBreak="0">
    <w:nsid w:val="097C00CC"/>
    <w:multiLevelType w:val="hybridMultilevel"/>
    <w:tmpl w:val="6CD8F394"/>
    <w:lvl w:ilvl="0" w:tplc="10090019">
      <w:start w:val="1"/>
      <w:numFmt w:val="lowerLetter"/>
      <w:lvlText w:val="%1."/>
      <w:lvlJc w:val="left"/>
      <w:pPr>
        <w:ind w:left="92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A7746"/>
    <w:multiLevelType w:val="hybridMultilevel"/>
    <w:tmpl w:val="997EF3D2"/>
    <w:lvl w:ilvl="0" w:tplc="7CB0CCAC">
      <w:start w:val="1"/>
      <w:numFmt w:val="bullet"/>
      <w:pStyle w:val="TableDataBullet"/>
      <w:lvlText w:val="•"/>
      <w:lvlJc w:val="left"/>
      <w:pPr>
        <w:ind w:left="811" w:hanging="332"/>
      </w:pPr>
      <w:rPr>
        <w:rFonts w:ascii="Calibri" w:eastAsia="Calibri" w:hAnsi="Calibri" w:hint="default"/>
        <w:color w:val="757575"/>
        <w:w w:val="97"/>
        <w:sz w:val="24"/>
        <w:szCs w:val="24"/>
      </w:rPr>
    </w:lvl>
    <w:lvl w:ilvl="1" w:tplc="BEB230CA">
      <w:start w:val="1"/>
      <w:numFmt w:val="bullet"/>
      <w:lvlText w:val="•"/>
      <w:lvlJc w:val="left"/>
      <w:pPr>
        <w:ind w:left="1834" w:hanging="332"/>
      </w:pPr>
      <w:rPr>
        <w:rFonts w:hint="default"/>
      </w:rPr>
    </w:lvl>
    <w:lvl w:ilvl="2" w:tplc="FE7EEC82">
      <w:start w:val="1"/>
      <w:numFmt w:val="bullet"/>
      <w:lvlText w:val="•"/>
      <w:lvlJc w:val="left"/>
      <w:pPr>
        <w:ind w:left="2857" w:hanging="332"/>
      </w:pPr>
      <w:rPr>
        <w:rFonts w:hint="default"/>
      </w:rPr>
    </w:lvl>
    <w:lvl w:ilvl="3" w:tplc="F7FE6AA0">
      <w:start w:val="1"/>
      <w:numFmt w:val="bullet"/>
      <w:lvlText w:val="•"/>
      <w:lvlJc w:val="left"/>
      <w:pPr>
        <w:ind w:left="3880" w:hanging="332"/>
      </w:pPr>
      <w:rPr>
        <w:rFonts w:hint="default"/>
      </w:rPr>
    </w:lvl>
    <w:lvl w:ilvl="4" w:tplc="03227394">
      <w:start w:val="1"/>
      <w:numFmt w:val="bullet"/>
      <w:lvlText w:val="•"/>
      <w:lvlJc w:val="left"/>
      <w:pPr>
        <w:ind w:left="4902" w:hanging="332"/>
      </w:pPr>
      <w:rPr>
        <w:rFonts w:hint="default"/>
      </w:rPr>
    </w:lvl>
    <w:lvl w:ilvl="5" w:tplc="95508D38">
      <w:start w:val="1"/>
      <w:numFmt w:val="bullet"/>
      <w:lvlText w:val="•"/>
      <w:lvlJc w:val="left"/>
      <w:pPr>
        <w:ind w:left="5925" w:hanging="332"/>
      </w:pPr>
      <w:rPr>
        <w:rFonts w:hint="default"/>
      </w:rPr>
    </w:lvl>
    <w:lvl w:ilvl="6" w:tplc="1B668B8E">
      <w:start w:val="1"/>
      <w:numFmt w:val="bullet"/>
      <w:lvlText w:val="•"/>
      <w:lvlJc w:val="left"/>
      <w:pPr>
        <w:ind w:left="6948" w:hanging="332"/>
      </w:pPr>
      <w:rPr>
        <w:rFonts w:hint="default"/>
      </w:rPr>
    </w:lvl>
    <w:lvl w:ilvl="7" w:tplc="57F6D1F0">
      <w:start w:val="1"/>
      <w:numFmt w:val="bullet"/>
      <w:lvlText w:val="•"/>
      <w:lvlJc w:val="left"/>
      <w:pPr>
        <w:ind w:left="7971" w:hanging="332"/>
      </w:pPr>
      <w:rPr>
        <w:rFonts w:hint="default"/>
      </w:rPr>
    </w:lvl>
    <w:lvl w:ilvl="8" w:tplc="717C1BDC">
      <w:start w:val="1"/>
      <w:numFmt w:val="bullet"/>
      <w:lvlText w:val="•"/>
      <w:lvlJc w:val="left"/>
      <w:pPr>
        <w:ind w:left="8994" w:hanging="332"/>
      </w:pPr>
      <w:rPr>
        <w:rFonts w:hint="default"/>
      </w:rPr>
    </w:lvl>
  </w:abstractNum>
  <w:abstractNum w:abstractNumId="5" w15:restartNumberingAfterBreak="0">
    <w:nsid w:val="1935325E"/>
    <w:multiLevelType w:val="hybridMultilevel"/>
    <w:tmpl w:val="6654399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661A0A"/>
    <w:multiLevelType w:val="hybridMultilevel"/>
    <w:tmpl w:val="443AC6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69F1F10"/>
    <w:multiLevelType w:val="hybridMultilevel"/>
    <w:tmpl w:val="A770F6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DB15DCB"/>
    <w:multiLevelType w:val="hybridMultilevel"/>
    <w:tmpl w:val="84FA0860"/>
    <w:lvl w:ilvl="0" w:tplc="10090019">
      <w:start w:val="1"/>
      <w:numFmt w:val="lowerLetter"/>
      <w:lvlText w:val="%1."/>
      <w:lvlJc w:val="left"/>
      <w:pPr>
        <w:ind w:left="393" w:hanging="360"/>
      </w:pPr>
    </w:lvl>
    <w:lvl w:ilvl="1" w:tplc="10090019" w:tentative="1">
      <w:start w:val="1"/>
      <w:numFmt w:val="lowerLetter"/>
      <w:lvlText w:val="%2."/>
      <w:lvlJc w:val="left"/>
      <w:pPr>
        <w:ind w:left="1113" w:hanging="360"/>
      </w:pPr>
    </w:lvl>
    <w:lvl w:ilvl="2" w:tplc="1009001B" w:tentative="1">
      <w:start w:val="1"/>
      <w:numFmt w:val="lowerRoman"/>
      <w:lvlText w:val="%3."/>
      <w:lvlJc w:val="right"/>
      <w:pPr>
        <w:ind w:left="1833" w:hanging="180"/>
      </w:pPr>
    </w:lvl>
    <w:lvl w:ilvl="3" w:tplc="1009000F" w:tentative="1">
      <w:start w:val="1"/>
      <w:numFmt w:val="decimal"/>
      <w:lvlText w:val="%4."/>
      <w:lvlJc w:val="left"/>
      <w:pPr>
        <w:ind w:left="2553" w:hanging="360"/>
      </w:pPr>
    </w:lvl>
    <w:lvl w:ilvl="4" w:tplc="10090019" w:tentative="1">
      <w:start w:val="1"/>
      <w:numFmt w:val="lowerLetter"/>
      <w:lvlText w:val="%5."/>
      <w:lvlJc w:val="left"/>
      <w:pPr>
        <w:ind w:left="3273" w:hanging="360"/>
      </w:pPr>
    </w:lvl>
    <w:lvl w:ilvl="5" w:tplc="1009001B" w:tentative="1">
      <w:start w:val="1"/>
      <w:numFmt w:val="lowerRoman"/>
      <w:lvlText w:val="%6."/>
      <w:lvlJc w:val="right"/>
      <w:pPr>
        <w:ind w:left="3993" w:hanging="180"/>
      </w:pPr>
    </w:lvl>
    <w:lvl w:ilvl="6" w:tplc="1009000F" w:tentative="1">
      <w:start w:val="1"/>
      <w:numFmt w:val="decimal"/>
      <w:lvlText w:val="%7."/>
      <w:lvlJc w:val="left"/>
      <w:pPr>
        <w:ind w:left="4713" w:hanging="360"/>
      </w:pPr>
    </w:lvl>
    <w:lvl w:ilvl="7" w:tplc="10090019" w:tentative="1">
      <w:start w:val="1"/>
      <w:numFmt w:val="lowerLetter"/>
      <w:lvlText w:val="%8."/>
      <w:lvlJc w:val="left"/>
      <w:pPr>
        <w:ind w:left="5433" w:hanging="360"/>
      </w:pPr>
    </w:lvl>
    <w:lvl w:ilvl="8" w:tplc="1009001B" w:tentative="1">
      <w:start w:val="1"/>
      <w:numFmt w:val="lowerRoman"/>
      <w:lvlText w:val="%9."/>
      <w:lvlJc w:val="right"/>
      <w:pPr>
        <w:ind w:left="6153" w:hanging="180"/>
      </w:pPr>
    </w:lvl>
  </w:abstractNum>
  <w:abstractNum w:abstractNumId="9" w15:restartNumberingAfterBreak="0">
    <w:nsid w:val="413015D9"/>
    <w:multiLevelType w:val="hybridMultilevel"/>
    <w:tmpl w:val="CBA4F5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5F666D7"/>
    <w:multiLevelType w:val="hybridMultilevel"/>
    <w:tmpl w:val="F2844328"/>
    <w:lvl w:ilvl="0" w:tplc="5A084EE4">
      <w:start w:val="1"/>
      <w:numFmt w:val="upperLetter"/>
      <w:lvlText w:val="%1."/>
      <w:lvlJc w:val="left"/>
      <w:pPr>
        <w:ind w:left="374" w:hanging="36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11" w15:restartNumberingAfterBreak="0">
    <w:nsid w:val="6ACF5599"/>
    <w:multiLevelType w:val="hybridMultilevel"/>
    <w:tmpl w:val="332EB4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391198704">
    <w:abstractNumId w:val="7"/>
  </w:num>
  <w:num w:numId="2" w16cid:durableId="2107925036">
    <w:abstractNumId w:val="3"/>
  </w:num>
  <w:num w:numId="3" w16cid:durableId="499737473">
    <w:abstractNumId w:val="8"/>
  </w:num>
  <w:num w:numId="4" w16cid:durableId="1964146284">
    <w:abstractNumId w:val="5"/>
  </w:num>
  <w:num w:numId="5" w16cid:durableId="224683619">
    <w:abstractNumId w:val="2"/>
  </w:num>
  <w:num w:numId="6" w16cid:durableId="1132945349">
    <w:abstractNumId w:val="4"/>
  </w:num>
  <w:num w:numId="7" w16cid:durableId="2006740030">
    <w:abstractNumId w:val="1"/>
  </w:num>
  <w:num w:numId="8" w16cid:durableId="1250624166">
    <w:abstractNumId w:val="4"/>
  </w:num>
  <w:num w:numId="9" w16cid:durableId="458691370">
    <w:abstractNumId w:val="1"/>
  </w:num>
  <w:num w:numId="10" w16cid:durableId="1553497317">
    <w:abstractNumId w:val="4"/>
  </w:num>
  <w:num w:numId="11" w16cid:durableId="262155768">
    <w:abstractNumId w:val="9"/>
  </w:num>
  <w:num w:numId="12" w16cid:durableId="455177613">
    <w:abstractNumId w:val="11"/>
  </w:num>
  <w:num w:numId="13" w16cid:durableId="2071344265">
    <w:abstractNumId w:val="6"/>
  </w:num>
  <w:num w:numId="14" w16cid:durableId="1643805606">
    <w:abstractNumId w:val="4"/>
  </w:num>
  <w:num w:numId="15" w16cid:durableId="1492017205">
    <w:abstractNumId w:val="4"/>
  </w:num>
  <w:num w:numId="16" w16cid:durableId="1984698348">
    <w:abstractNumId w:val="4"/>
  </w:num>
  <w:num w:numId="17" w16cid:durableId="210268787">
    <w:abstractNumId w:val="0"/>
    <w:lvlOverride w:ilvl="0"/>
    <w:lvlOverride w:ilvl="1"/>
    <w:lvlOverride w:ilvl="2"/>
    <w:lvlOverride w:ilvl="3"/>
    <w:lvlOverride w:ilvl="4"/>
    <w:lvlOverride w:ilvl="5"/>
    <w:lvlOverride w:ilvl="6"/>
    <w:lvlOverride w:ilvl="7"/>
    <w:lvlOverride w:ilvl="8"/>
  </w:num>
  <w:num w:numId="18" w16cid:durableId="1271744746">
    <w:abstractNumId w:val="4"/>
  </w:num>
  <w:num w:numId="19" w16cid:durableId="1709648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efaultTableStyle w:val="InfowayTable"/>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7B9"/>
    <w:rsid w:val="00025381"/>
    <w:rsid w:val="00046BCD"/>
    <w:rsid w:val="00061BFE"/>
    <w:rsid w:val="00064CBF"/>
    <w:rsid w:val="00065502"/>
    <w:rsid w:val="00076359"/>
    <w:rsid w:val="00080E16"/>
    <w:rsid w:val="00086C90"/>
    <w:rsid w:val="00094227"/>
    <w:rsid w:val="000A51C4"/>
    <w:rsid w:val="000D0EF8"/>
    <w:rsid w:val="000E5137"/>
    <w:rsid w:val="000F50D8"/>
    <w:rsid w:val="00107FA7"/>
    <w:rsid w:val="00123EE7"/>
    <w:rsid w:val="00135A78"/>
    <w:rsid w:val="00147FC7"/>
    <w:rsid w:val="00152FAB"/>
    <w:rsid w:val="001D324A"/>
    <w:rsid w:val="001E1A4E"/>
    <w:rsid w:val="001E454A"/>
    <w:rsid w:val="001F16D6"/>
    <w:rsid w:val="001F5E97"/>
    <w:rsid w:val="001F60A3"/>
    <w:rsid w:val="00202DD1"/>
    <w:rsid w:val="00225571"/>
    <w:rsid w:val="0023666B"/>
    <w:rsid w:val="00266BA4"/>
    <w:rsid w:val="00271597"/>
    <w:rsid w:val="00273302"/>
    <w:rsid w:val="00281EC2"/>
    <w:rsid w:val="002A4491"/>
    <w:rsid w:val="002B62E7"/>
    <w:rsid w:val="002D05C1"/>
    <w:rsid w:val="002F0269"/>
    <w:rsid w:val="003053B4"/>
    <w:rsid w:val="00322B4E"/>
    <w:rsid w:val="00343C09"/>
    <w:rsid w:val="00346401"/>
    <w:rsid w:val="0038045B"/>
    <w:rsid w:val="00384D94"/>
    <w:rsid w:val="00397CDA"/>
    <w:rsid w:val="003C0D7C"/>
    <w:rsid w:val="003C1438"/>
    <w:rsid w:val="003C5D13"/>
    <w:rsid w:val="003D032B"/>
    <w:rsid w:val="003D26CD"/>
    <w:rsid w:val="003D3222"/>
    <w:rsid w:val="003D351B"/>
    <w:rsid w:val="003E6CD5"/>
    <w:rsid w:val="003F348C"/>
    <w:rsid w:val="004429A4"/>
    <w:rsid w:val="00495EE4"/>
    <w:rsid w:val="004A0207"/>
    <w:rsid w:val="004A7559"/>
    <w:rsid w:val="004E51EB"/>
    <w:rsid w:val="004F5B48"/>
    <w:rsid w:val="00502A64"/>
    <w:rsid w:val="00560BBF"/>
    <w:rsid w:val="005618F1"/>
    <w:rsid w:val="0057510D"/>
    <w:rsid w:val="005B75D2"/>
    <w:rsid w:val="005C442D"/>
    <w:rsid w:val="005E24BB"/>
    <w:rsid w:val="005E7184"/>
    <w:rsid w:val="005F4B50"/>
    <w:rsid w:val="005F5EDD"/>
    <w:rsid w:val="005F6C7E"/>
    <w:rsid w:val="006277B4"/>
    <w:rsid w:val="006303DD"/>
    <w:rsid w:val="0064224E"/>
    <w:rsid w:val="00643110"/>
    <w:rsid w:val="00666054"/>
    <w:rsid w:val="00670A40"/>
    <w:rsid w:val="00672429"/>
    <w:rsid w:val="006936A0"/>
    <w:rsid w:val="006A7094"/>
    <w:rsid w:val="006C4AE0"/>
    <w:rsid w:val="006F0AB7"/>
    <w:rsid w:val="006F569D"/>
    <w:rsid w:val="006F7487"/>
    <w:rsid w:val="00710675"/>
    <w:rsid w:val="007116ED"/>
    <w:rsid w:val="0072034B"/>
    <w:rsid w:val="0072119D"/>
    <w:rsid w:val="00725E73"/>
    <w:rsid w:val="007415AC"/>
    <w:rsid w:val="00745945"/>
    <w:rsid w:val="00755A92"/>
    <w:rsid w:val="0077673A"/>
    <w:rsid w:val="007B54F5"/>
    <w:rsid w:val="007B619B"/>
    <w:rsid w:val="007C0EFA"/>
    <w:rsid w:val="007C168D"/>
    <w:rsid w:val="007C7AB9"/>
    <w:rsid w:val="007E2536"/>
    <w:rsid w:val="008266A8"/>
    <w:rsid w:val="00833C5A"/>
    <w:rsid w:val="00854BB2"/>
    <w:rsid w:val="008604BF"/>
    <w:rsid w:val="00872DAC"/>
    <w:rsid w:val="008808F4"/>
    <w:rsid w:val="008B32AF"/>
    <w:rsid w:val="008B4C8E"/>
    <w:rsid w:val="008C78F6"/>
    <w:rsid w:val="008D45A2"/>
    <w:rsid w:val="008E3304"/>
    <w:rsid w:val="008E5FD0"/>
    <w:rsid w:val="008E7ACB"/>
    <w:rsid w:val="00913FBA"/>
    <w:rsid w:val="00925242"/>
    <w:rsid w:val="00927D2C"/>
    <w:rsid w:val="00935009"/>
    <w:rsid w:val="009614DA"/>
    <w:rsid w:val="00970087"/>
    <w:rsid w:val="00992B1A"/>
    <w:rsid w:val="009A21CF"/>
    <w:rsid w:val="009C0EAC"/>
    <w:rsid w:val="009C1881"/>
    <w:rsid w:val="009E1BB7"/>
    <w:rsid w:val="009E2253"/>
    <w:rsid w:val="009E3DE4"/>
    <w:rsid w:val="009E4E62"/>
    <w:rsid w:val="00A444A5"/>
    <w:rsid w:val="00A54FB5"/>
    <w:rsid w:val="00A661E9"/>
    <w:rsid w:val="00AC1B60"/>
    <w:rsid w:val="00AC56D2"/>
    <w:rsid w:val="00AD64EF"/>
    <w:rsid w:val="00AF0762"/>
    <w:rsid w:val="00AF2554"/>
    <w:rsid w:val="00B009D3"/>
    <w:rsid w:val="00B02164"/>
    <w:rsid w:val="00B154E8"/>
    <w:rsid w:val="00B25E76"/>
    <w:rsid w:val="00B516E9"/>
    <w:rsid w:val="00B74250"/>
    <w:rsid w:val="00B761A6"/>
    <w:rsid w:val="00B90CE2"/>
    <w:rsid w:val="00BA2225"/>
    <w:rsid w:val="00BA7C0D"/>
    <w:rsid w:val="00BB3777"/>
    <w:rsid w:val="00BD0C9C"/>
    <w:rsid w:val="00BD1259"/>
    <w:rsid w:val="00BD4B4B"/>
    <w:rsid w:val="00BF18DF"/>
    <w:rsid w:val="00BF2D2E"/>
    <w:rsid w:val="00BF332F"/>
    <w:rsid w:val="00C250FD"/>
    <w:rsid w:val="00C261B8"/>
    <w:rsid w:val="00C505A1"/>
    <w:rsid w:val="00C662CA"/>
    <w:rsid w:val="00C879D4"/>
    <w:rsid w:val="00C97CEC"/>
    <w:rsid w:val="00CB55B9"/>
    <w:rsid w:val="00CC2FF0"/>
    <w:rsid w:val="00CE162C"/>
    <w:rsid w:val="00CE1826"/>
    <w:rsid w:val="00CE468C"/>
    <w:rsid w:val="00CF676F"/>
    <w:rsid w:val="00D118F5"/>
    <w:rsid w:val="00D22DB7"/>
    <w:rsid w:val="00D45D73"/>
    <w:rsid w:val="00D62F26"/>
    <w:rsid w:val="00DA0F38"/>
    <w:rsid w:val="00DB57B9"/>
    <w:rsid w:val="00DB6F75"/>
    <w:rsid w:val="00DC501E"/>
    <w:rsid w:val="00DD2A62"/>
    <w:rsid w:val="00DD457A"/>
    <w:rsid w:val="00DE27B7"/>
    <w:rsid w:val="00DF0897"/>
    <w:rsid w:val="00DF5A34"/>
    <w:rsid w:val="00E2610D"/>
    <w:rsid w:val="00E67D54"/>
    <w:rsid w:val="00E70A4B"/>
    <w:rsid w:val="00E74BF7"/>
    <w:rsid w:val="00E86C16"/>
    <w:rsid w:val="00E9373C"/>
    <w:rsid w:val="00EB210B"/>
    <w:rsid w:val="00EC4CEF"/>
    <w:rsid w:val="00EE5FE9"/>
    <w:rsid w:val="00EF2110"/>
    <w:rsid w:val="00EF391D"/>
    <w:rsid w:val="00F235F9"/>
    <w:rsid w:val="00F53932"/>
    <w:rsid w:val="00F5622D"/>
    <w:rsid w:val="00F60BFC"/>
    <w:rsid w:val="00F66DFB"/>
    <w:rsid w:val="00F74C23"/>
    <w:rsid w:val="00F76AEA"/>
    <w:rsid w:val="00F93CDD"/>
    <w:rsid w:val="00F93FB7"/>
    <w:rsid w:val="00FA27FC"/>
    <w:rsid w:val="00FA7560"/>
    <w:rsid w:val="00FC723D"/>
    <w:rsid w:val="00FE24D2"/>
    <w:rsid w:val="00FE2A8F"/>
    <w:rsid w:val="00FF204A"/>
    <w:rsid w:val="0867D0A1"/>
    <w:rsid w:val="15E68AF4"/>
    <w:rsid w:val="16D35075"/>
    <w:rsid w:val="1AB05E60"/>
    <w:rsid w:val="2090BAD3"/>
    <w:rsid w:val="254B0399"/>
    <w:rsid w:val="4F971697"/>
    <w:rsid w:val="519C85F0"/>
    <w:rsid w:val="57F17027"/>
    <w:rsid w:val="593814BA"/>
    <w:rsid w:val="5B41CBC2"/>
    <w:rsid w:val="6588D7C8"/>
    <w:rsid w:val="7483A7D9"/>
    <w:rsid w:val="770962EE"/>
    <w:rsid w:val="79DA2232"/>
    <w:rsid w:val="7C312203"/>
    <w:rsid w:val="7C3E77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BC08"/>
  <w15:chartTrackingRefBased/>
  <w15:docId w15:val="{C7481AC3-8599-4D58-ACAE-D1901498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808F4"/>
    <w:pPr>
      <w:widowControl w:val="0"/>
      <w:spacing w:before="120" w:after="120" w:line="276" w:lineRule="auto"/>
    </w:pPr>
    <w:rPr>
      <w:lang w:val="en-US"/>
    </w:rPr>
  </w:style>
  <w:style w:type="paragraph" w:styleId="Heading1">
    <w:name w:val="heading 1"/>
    <w:basedOn w:val="Normal"/>
    <w:next w:val="Body"/>
    <w:link w:val="Heading1Char"/>
    <w:qFormat/>
    <w:rsid w:val="00AF0762"/>
    <w:pPr>
      <w:keepNext/>
      <w:keepLines/>
      <w:widowControl/>
      <w:spacing w:before="240" w:after="240"/>
      <w:outlineLvl w:val="0"/>
    </w:pPr>
    <w:rPr>
      <w:rFonts w:asciiTheme="majorHAnsi" w:hAnsiTheme="majorHAnsi" w:cs="Arial"/>
      <w:b/>
      <w:color w:val="E02E3B"/>
      <w:sz w:val="32"/>
      <w:szCs w:val="32"/>
    </w:rPr>
  </w:style>
  <w:style w:type="paragraph" w:styleId="Heading2">
    <w:name w:val="heading 2"/>
    <w:basedOn w:val="Normal"/>
    <w:next w:val="Body"/>
    <w:link w:val="Heading2Char"/>
    <w:qFormat/>
    <w:rsid w:val="00AF0762"/>
    <w:pPr>
      <w:keepNext/>
      <w:keepLines/>
      <w:widowControl/>
      <w:spacing w:before="240" w:after="240" w:line="240" w:lineRule="auto"/>
      <w:ind w:right="432"/>
      <w:outlineLvl w:val="1"/>
    </w:pPr>
    <w:rPr>
      <w:rFonts w:asciiTheme="majorHAnsi" w:eastAsia="Calibri" w:hAnsiTheme="majorHAnsi" w:cs="Times New Roman"/>
      <w:b/>
      <w:bCs/>
      <w:iCs/>
      <w:color w:val="000000" w:themeColor="text2"/>
      <w:spacing w:val="-3"/>
      <w:sz w:val="28"/>
      <w:szCs w:val="28"/>
      <w:lang w:val="en-CA"/>
    </w:rPr>
  </w:style>
  <w:style w:type="paragraph" w:styleId="Heading3">
    <w:name w:val="heading 3"/>
    <w:basedOn w:val="Heading2"/>
    <w:next w:val="Body"/>
    <w:link w:val="Heading3Char"/>
    <w:qFormat/>
    <w:rsid w:val="00AF0762"/>
    <w:pPr>
      <w:outlineLvl w:val="2"/>
    </w:pPr>
    <w:rPr>
      <w:sz w:val="24"/>
    </w:rPr>
  </w:style>
  <w:style w:type="paragraph" w:styleId="Heading4">
    <w:name w:val="heading 4"/>
    <w:basedOn w:val="Heading1"/>
    <w:next w:val="Body"/>
    <w:link w:val="Heading4Char"/>
    <w:qFormat/>
    <w:rsid w:val="00AF0762"/>
    <w:pPr>
      <w:outlineLvl w:val="3"/>
    </w:pPr>
    <w:rPr>
      <w:i/>
      <w:sz w:val="24"/>
    </w:rPr>
  </w:style>
  <w:style w:type="paragraph" w:styleId="Heading5">
    <w:name w:val="heading 5"/>
    <w:basedOn w:val="Heading4"/>
    <w:next w:val="Body"/>
    <w:link w:val="Heading5Char"/>
    <w:qFormat/>
    <w:rsid w:val="00AF0762"/>
    <w:pPr>
      <w:outlineLvl w:val="4"/>
    </w:pPr>
    <w:rPr>
      <w:b w:val="0"/>
    </w:rPr>
  </w:style>
  <w:style w:type="paragraph" w:styleId="Heading6">
    <w:name w:val="heading 6"/>
    <w:basedOn w:val="Heading5"/>
    <w:next w:val="Body"/>
    <w:link w:val="Heading6Char"/>
    <w:unhideWhenUsed/>
    <w:rsid w:val="00AF0762"/>
    <w:pPr>
      <w:outlineLvl w:val="5"/>
    </w:pPr>
  </w:style>
  <w:style w:type="paragraph" w:styleId="Heading7">
    <w:name w:val="heading 7"/>
    <w:basedOn w:val="Heading6"/>
    <w:next w:val="Body"/>
    <w:link w:val="Heading7Char"/>
    <w:unhideWhenUsed/>
    <w:rsid w:val="00AF0762"/>
    <w:pPr>
      <w:outlineLvl w:val="6"/>
    </w:pPr>
  </w:style>
  <w:style w:type="paragraph" w:styleId="Heading8">
    <w:name w:val="heading 8"/>
    <w:basedOn w:val="Heading7"/>
    <w:next w:val="Body"/>
    <w:link w:val="Heading8Char"/>
    <w:unhideWhenUsed/>
    <w:rsid w:val="00AF0762"/>
    <w:pPr>
      <w:outlineLvl w:val="7"/>
    </w:pPr>
  </w:style>
  <w:style w:type="paragraph" w:styleId="Heading9">
    <w:name w:val="heading 9"/>
    <w:basedOn w:val="Heading8"/>
    <w:next w:val="Body"/>
    <w:link w:val="Heading9Char"/>
    <w:unhideWhenUsed/>
    <w:rsid w:val="00AF076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AgendaPortrait">
    <w:name w:val="Header Agenda Portrait."/>
    <w:basedOn w:val="Normal"/>
    <w:rsid w:val="00076359"/>
    <w:pPr>
      <w:spacing w:after="240"/>
    </w:pPr>
    <w:rPr>
      <w:rFonts w:asciiTheme="majorHAnsi" w:hAnsiTheme="majorHAnsi"/>
      <w:b/>
      <w:sz w:val="44"/>
    </w:rPr>
  </w:style>
  <w:style w:type="paragraph" w:styleId="BalloonText">
    <w:name w:val="Balloon Text"/>
    <w:basedOn w:val="Normal"/>
    <w:link w:val="BalloonTextChar"/>
    <w:uiPriority w:val="99"/>
    <w:semiHidden/>
    <w:unhideWhenUsed/>
    <w:rsid w:val="003D03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32B"/>
    <w:rPr>
      <w:rFonts w:ascii="Segoe UI" w:hAnsi="Segoe UI" w:cs="Segoe UI"/>
      <w:sz w:val="18"/>
      <w:szCs w:val="18"/>
      <w:lang w:val="en-US"/>
    </w:rPr>
  </w:style>
  <w:style w:type="paragraph" w:customStyle="1" w:styleId="Body">
    <w:name w:val="Body."/>
    <w:basedOn w:val="Normal"/>
    <w:link w:val="BodyChar"/>
    <w:qFormat/>
    <w:rsid w:val="00AF0762"/>
    <w:pPr>
      <w:widowControl/>
    </w:pPr>
    <w:rPr>
      <w:rFonts w:eastAsia="Calibri"/>
      <w:spacing w:val="-3"/>
      <w:szCs w:val="24"/>
    </w:rPr>
  </w:style>
  <w:style w:type="character" w:customStyle="1" w:styleId="BodyChar">
    <w:name w:val="Body. Char"/>
    <w:basedOn w:val="DefaultParagraphFont"/>
    <w:link w:val="Body"/>
    <w:rsid w:val="00AF0762"/>
    <w:rPr>
      <w:rFonts w:eastAsia="Calibri"/>
      <w:spacing w:val="-3"/>
      <w:szCs w:val="24"/>
      <w:lang w:val="en-US"/>
    </w:rPr>
  </w:style>
  <w:style w:type="paragraph" w:customStyle="1" w:styleId="TableDataBullet">
    <w:name w:val="Table Data Bullet."/>
    <w:basedOn w:val="Normal"/>
    <w:link w:val="TableDataBulletChar"/>
    <w:qFormat/>
    <w:rsid w:val="0064224E"/>
    <w:pPr>
      <w:numPr>
        <w:numId w:val="10"/>
      </w:numPr>
    </w:pPr>
    <w:rPr>
      <w:rFonts w:eastAsia="Calibri"/>
      <w:color w:val="000000" w:themeColor="text1"/>
      <w:spacing w:val="-3"/>
      <w:szCs w:val="24"/>
    </w:rPr>
  </w:style>
  <w:style w:type="character" w:customStyle="1" w:styleId="TableDataBulletChar">
    <w:name w:val="Table Data Bullet. Char"/>
    <w:basedOn w:val="DefaultParagraphFont"/>
    <w:link w:val="TableDataBullet"/>
    <w:rsid w:val="0064224E"/>
    <w:rPr>
      <w:rFonts w:eastAsia="Calibri"/>
      <w:color w:val="000000" w:themeColor="text1"/>
      <w:spacing w:val="-3"/>
      <w:szCs w:val="24"/>
      <w:lang w:val="en-US"/>
    </w:rPr>
  </w:style>
  <w:style w:type="paragraph" w:customStyle="1" w:styleId="FooterAgendaPortrait">
    <w:name w:val="Footer Agenda Portrait."/>
    <w:basedOn w:val="Normal"/>
    <w:link w:val="FooterAgendaPortraitChar"/>
    <w:rsid w:val="00076359"/>
    <w:pPr>
      <w:tabs>
        <w:tab w:val="right" w:pos="12960"/>
      </w:tabs>
      <w:spacing w:before="0" w:after="0" w:line="240" w:lineRule="auto"/>
    </w:pPr>
    <w:rPr>
      <w:rFonts w:asciiTheme="majorHAnsi" w:hAnsiTheme="majorHAnsi"/>
    </w:rPr>
  </w:style>
  <w:style w:type="character" w:customStyle="1" w:styleId="FooterAgendaPortraitChar">
    <w:name w:val="Footer Agenda Portrait. Char"/>
    <w:basedOn w:val="DefaultParagraphFont"/>
    <w:link w:val="FooterAgendaPortrait"/>
    <w:rsid w:val="008B32AF"/>
    <w:rPr>
      <w:rFonts w:asciiTheme="majorHAnsi" w:hAnsiTheme="majorHAnsi"/>
      <w:lang w:val="en-US"/>
    </w:rPr>
  </w:style>
  <w:style w:type="character" w:customStyle="1" w:styleId="Heading1Char">
    <w:name w:val="Heading 1 Char"/>
    <w:basedOn w:val="DefaultParagraphFont"/>
    <w:link w:val="Heading1"/>
    <w:rsid w:val="008B32AF"/>
    <w:rPr>
      <w:rFonts w:asciiTheme="majorHAnsi" w:hAnsiTheme="majorHAnsi" w:cs="Arial"/>
      <w:b/>
      <w:color w:val="E02E3B"/>
      <w:sz w:val="32"/>
      <w:szCs w:val="32"/>
      <w:lang w:val="en-US"/>
    </w:rPr>
  </w:style>
  <w:style w:type="character" w:styleId="PlaceholderText">
    <w:name w:val="Placeholder Text"/>
    <w:basedOn w:val="DefaultParagraphFont"/>
    <w:uiPriority w:val="99"/>
    <w:semiHidden/>
    <w:rsid w:val="003D032B"/>
    <w:rPr>
      <w:color w:val="808080"/>
    </w:rPr>
  </w:style>
  <w:style w:type="paragraph" w:customStyle="1" w:styleId="TableData">
    <w:name w:val="Table Data."/>
    <w:basedOn w:val="Normal"/>
    <w:link w:val="TableDataChar"/>
    <w:qFormat/>
    <w:rsid w:val="00AF0762"/>
    <w:pPr>
      <w:spacing w:before="60" w:after="60" w:line="240" w:lineRule="auto"/>
      <w:ind w:right="389"/>
    </w:pPr>
    <w:rPr>
      <w:rFonts w:eastAsia="Calibri" w:cs="Calibri"/>
      <w:szCs w:val="24"/>
    </w:rPr>
  </w:style>
  <w:style w:type="character" w:customStyle="1" w:styleId="TableDataChar">
    <w:name w:val="Table Data. Char"/>
    <w:basedOn w:val="DefaultParagraphFont"/>
    <w:link w:val="TableData"/>
    <w:rsid w:val="008B32AF"/>
    <w:rPr>
      <w:rFonts w:eastAsia="Calibri" w:cs="Calibri"/>
      <w:szCs w:val="24"/>
      <w:lang w:val="en-US"/>
    </w:rPr>
  </w:style>
  <w:style w:type="paragraph" w:customStyle="1" w:styleId="BodyBullet">
    <w:name w:val="Body Bullet."/>
    <w:basedOn w:val="Normal"/>
    <w:qFormat/>
    <w:rsid w:val="00AF0762"/>
    <w:pPr>
      <w:numPr>
        <w:numId w:val="9"/>
      </w:numPr>
      <w:spacing w:line="290" w:lineRule="exact"/>
    </w:pPr>
    <w:rPr>
      <w:rFonts w:eastAsia="Calibri"/>
      <w:color w:val="000000" w:themeColor="text1"/>
      <w:spacing w:val="-3"/>
      <w:szCs w:val="24"/>
    </w:rPr>
  </w:style>
  <w:style w:type="character" w:styleId="Hyperlink">
    <w:name w:val="Hyperlink"/>
    <w:basedOn w:val="DefaultParagraphFont"/>
    <w:qFormat/>
    <w:rsid w:val="00AF0762"/>
    <w:rPr>
      <w:color w:val="E02E3B" w:themeColor="hyperlink"/>
      <w:u w:val="single"/>
    </w:rPr>
  </w:style>
  <w:style w:type="table" w:customStyle="1" w:styleId="InfowayTable">
    <w:name w:val="Infoway Table"/>
    <w:basedOn w:val="TableNormal"/>
    <w:uiPriority w:val="99"/>
    <w:rsid w:val="000942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sz w:val="24"/>
      </w:rPr>
      <w:tblPr/>
      <w:tcPr>
        <w:shd w:val="clear" w:color="auto" w:fill="000000" w:themeFill="text1"/>
      </w:tcPr>
    </w:tblStylePr>
  </w:style>
  <w:style w:type="character" w:customStyle="1" w:styleId="Red">
    <w:name w:val="Red."/>
    <w:basedOn w:val="DefaultParagraphFont"/>
    <w:rsid w:val="00AF0762"/>
    <w:rPr>
      <w:rFonts w:asciiTheme="minorHAnsi" w:hAnsiTheme="minorHAnsi"/>
      <w:color w:val="E02E3B"/>
      <w:sz w:val="22"/>
    </w:rPr>
  </w:style>
  <w:style w:type="character" w:customStyle="1" w:styleId="Heading2Char">
    <w:name w:val="Heading 2 Char"/>
    <w:basedOn w:val="DefaultParagraphFont"/>
    <w:link w:val="Heading2"/>
    <w:rsid w:val="008B32AF"/>
    <w:rPr>
      <w:rFonts w:asciiTheme="majorHAnsi" w:eastAsia="Calibri" w:hAnsiTheme="majorHAnsi" w:cs="Times New Roman"/>
      <w:b/>
      <w:bCs/>
      <w:iCs/>
      <w:color w:val="000000" w:themeColor="text2"/>
      <w:spacing w:val="-3"/>
      <w:sz w:val="28"/>
      <w:szCs w:val="28"/>
    </w:rPr>
  </w:style>
  <w:style w:type="character" w:customStyle="1" w:styleId="Heading3Char">
    <w:name w:val="Heading 3 Char"/>
    <w:basedOn w:val="DefaultParagraphFont"/>
    <w:link w:val="Heading3"/>
    <w:rsid w:val="008B32AF"/>
    <w:rPr>
      <w:rFonts w:asciiTheme="majorHAnsi" w:eastAsia="Calibri" w:hAnsiTheme="majorHAnsi" w:cs="Times New Roman"/>
      <w:b/>
      <w:bCs/>
      <w:iCs/>
      <w:color w:val="000000" w:themeColor="text2"/>
      <w:spacing w:val="-3"/>
      <w:sz w:val="24"/>
      <w:szCs w:val="28"/>
    </w:rPr>
  </w:style>
  <w:style w:type="character" w:customStyle="1" w:styleId="CharactersBoldandItalic">
    <w:name w:val="Characters Bold and Italic."/>
    <w:basedOn w:val="DefaultParagraphFont"/>
    <w:qFormat/>
    <w:rsid w:val="00AF0762"/>
    <w:rPr>
      <w:rFonts w:asciiTheme="minorHAnsi" w:hAnsiTheme="minorHAnsi"/>
      <w:b/>
      <w:i/>
      <w:sz w:val="22"/>
    </w:rPr>
  </w:style>
  <w:style w:type="character" w:customStyle="1" w:styleId="CharactersBold">
    <w:name w:val="Characters Bold."/>
    <w:basedOn w:val="DefaultParagraphFont"/>
    <w:qFormat/>
    <w:rsid w:val="00AF0762"/>
    <w:rPr>
      <w:rFonts w:asciiTheme="minorHAnsi" w:hAnsiTheme="minorHAnsi"/>
      <w:b/>
      <w:sz w:val="22"/>
    </w:rPr>
  </w:style>
  <w:style w:type="character" w:customStyle="1" w:styleId="CharactersItalic">
    <w:name w:val="Characters Italic."/>
    <w:basedOn w:val="DefaultParagraphFont"/>
    <w:qFormat/>
    <w:rsid w:val="00AF0762"/>
    <w:rPr>
      <w:rFonts w:asciiTheme="minorHAnsi" w:hAnsiTheme="minorHAnsi"/>
      <w:i/>
      <w:sz w:val="22"/>
    </w:rPr>
  </w:style>
  <w:style w:type="character" w:customStyle="1" w:styleId="Heading4Char">
    <w:name w:val="Heading 4 Char"/>
    <w:basedOn w:val="DefaultParagraphFont"/>
    <w:link w:val="Heading4"/>
    <w:rsid w:val="008B32AF"/>
    <w:rPr>
      <w:rFonts w:asciiTheme="majorHAnsi" w:hAnsiTheme="majorHAnsi" w:cs="Arial"/>
      <w:b/>
      <w:i/>
      <w:color w:val="E02E3B"/>
      <w:sz w:val="24"/>
      <w:szCs w:val="32"/>
      <w:lang w:val="en-US"/>
    </w:rPr>
  </w:style>
  <w:style w:type="character" w:customStyle="1" w:styleId="Heading5Char">
    <w:name w:val="Heading 5 Char"/>
    <w:basedOn w:val="DefaultParagraphFont"/>
    <w:link w:val="Heading5"/>
    <w:rsid w:val="008B32AF"/>
    <w:rPr>
      <w:rFonts w:asciiTheme="majorHAnsi" w:hAnsiTheme="majorHAnsi" w:cs="Arial"/>
      <w:i/>
      <w:color w:val="E02E3B"/>
      <w:sz w:val="24"/>
      <w:szCs w:val="32"/>
      <w:lang w:val="en-US"/>
    </w:rPr>
  </w:style>
  <w:style w:type="character" w:customStyle="1" w:styleId="Heading6Char">
    <w:name w:val="Heading 6 Char"/>
    <w:basedOn w:val="DefaultParagraphFont"/>
    <w:link w:val="Heading6"/>
    <w:rsid w:val="008B32AF"/>
    <w:rPr>
      <w:rFonts w:asciiTheme="majorHAnsi" w:hAnsiTheme="majorHAnsi" w:cs="Arial"/>
      <w:i/>
      <w:color w:val="E02E3B"/>
      <w:sz w:val="24"/>
      <w:szCs w:val="32"/>
      <w:lang w:val="en-US"/>
    </w:rPr>
  </w:style>
  <w:style w:type="character" w:customStyle="1" w:styleId="Heading7Char">
    <w:name w:val="Heading 7 Char"/>
    <w:basedOn w:val="DefaultParagraphFont"/>
    <w:link w:val="Heading7"/>
    <w:rsid w:val="008B32AF"/>
    <w:rPr>
      <w:rFonts w:asciiTheme="majorHAnsi" w:hAnsiTheme="majorHAnsi" w:cs="Arial"/>
      <w:i/>
      <w:color w:val="E02E3B"/>
      <w:sz w:val="24"/>
      <w:szCs w:val="32"/>
      <w:lang w:val="en-US"/>
    </w:rPr>
  </w:style>
  <w:style w:type="character" w:customStyle="1" w:styleId="Heading8Char">
    <w:name w:val="Heading 8 Char"/>
    <w:basedOn w:val="DefaultParagraphFont"/>
    <w:link w:val="Heading8"/>
    <w:rsid w:val="008B32AF"/>
    <w:rPr>
      <w:rFonts w:asciiTheme="majorHAnsi" w:hAnsiTheme="majorHAnsi" w:cs="Arial"/>
      <w:i/>
      <w:color w:val="E02E3B"/>
      <w:sz w:val="24"/>
      <w:szCs w:val="32"/>
      <w:lang w:val="en-US"/>
    </w:rPr>
  </w:style>
  <w:style w:type="character" w:customStyle="1" w:styleId="Heading9Char">
    <w:name w:val="Heading 9 Char"/>
    <w:basedOn w:val="DefaultParagraphFont"/>
    <w:link w:val="Heading9"/>
    <w:rsid w:val="008B32AF"/>
    <w:rPr>
      <w:rFonts w:asciiTheme="majorHAnsi" w:hAnsiTheme="majorHAnsi" w:cs="Arial"/>
      <w:i/>
      <w:color w:val="E02E3B"/>
      <w:sz w:val="24"/>
      <w:szCs w:val="32"/>
      <w:lang w:val="en-US"/>
    </w:rPr>
  </w:style>
  <w:style w:type="paragraph" w:customStyle="1" w:styleId="TableofContentsTitle">
    <w:name w:val="Table of Contents Title."/>
    <w:basedOn w:val="Normal"/>
    <w:next w:val="TOC1"/>
    <w:qFormat/>
    <w:rsid w:val="00AF0762"/>
    <w:pPr>
      <w:keepNext/>
      <w:keepLines/>
      <w:pageBreakBefore/>
      <w:widowControl/>
      <w:spacing w:before="240" w:after="240"/>
    </w:pPr>
    <w:rPr>
      <w:rFonts w:cs="Arial"/>
      <w:b/>
      <w:color w:val="E02E3B"/>
      <w:sz w:val="32"/>
      <w:szCs w:val="32"/>
    </w:rPr>
  </w:style>
  <w:style w:type="paragraph" w:styleId="TOC1">
    <w:name w:val="toc 1"/>
    <w:basedOn w:val="Normal"/>
    <w:next w:val="Normal"/>
    <w:autoRedefine/>
    <w:uiPriority w:val="39"/>
    <w:semiHidden/>
    <w:unhideWhenUsed/>
    <w:rsid w:val="00AF0762"/>
    <w:pPr>
      <w:spacing w:after="100"/>
    </w:pPr>
  </w:style>
  <w:style w:type="paragraph" w:styleId="Footer">
    <w:name w:val="footer"/>
    <w:basedOn w:val="Normal"/>
    <w:link w:val="FooterChar"/>
    <w:uiPriority w:val="99"/>
    <w:unhideWhenUsed/>
    <w:rsid w:val="00D45D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D73"/>
    <w:rPr>
      <w:lang w:val="en-US"/>
    </w:rPr>
  </w:style>
  <w:style w:type="character" w:styleId="CommentReference">
    <w:name w:val="annotation reference"/>
    <w:basedOn w:val="DefaultParagraphFont"/>
    <w:uiPriority w:val="99"/>
    <w:semiHidden/>
    <w:unhideWhenUsed/>
    <w:rsid w:val="004F5B48"/>
    <w:rPr>
      <w:sz w:val="16"/>
      <w:szCs w:val="16"/>
    </w:rPr>
  </w:style>
  <w:style w:type="paragraph" w:styleId="CommentText">
    <w:name w:val="annotation text"/>
    <w:basedOn w:val="Normal"/>
    <w:link w:val="CommentTextChar"/>
    <w:uiPriority w:val="99"/>
    <w:unhideWhenUsed/>
    <w:rsid w:val="004F5B48"/>
    <w:pPr>
      <w:spacing w:line="240" w:lineRule="auto"/>
    </w:pPr>
    <w:rPr>
      <w:sz w:val="20"/>
      <w:szCs w:val="20"/>
    </w:rPr>
  </w:style>
  <w:style w:type="character" w:customStyle="1" w:styleId="CommentTextChar">
    <w:name w:val="Comment Text Char"/>
    <w:basedOn w:val="DefaultParagraphFont"/>
    <w:link w:val="CommentText"/>
    <w:uiPriority w:val="99"/>
    <w:rsid w:val="004F5B48"/>
    <w:rPr>
      <w:sz w:val="20"/>
      <w:szCs w:val="20"/>
      <w:lang w:val="en-US"/>
    </w:rPr>
  </w:style>
  <w:style w:type="paragraph" w:styleId="CommentSubject">
    <w:name w:val="annotation subject"/>
    <w:basedOn w:val="CommentText"/>
    <w:next w:val="CommentText"/>
    <w:link w:val="CommentSubjectChar"/>
    <w:uiPriority w:val="99"/>
    <w:semiHidden/>
    <w:unhideWhenUsed/>
    <w:rsid w:val="004F5B48"/>
    <w:rPr>
      <w:b/>
      <w:bCs/>
    </w:rPr>
  </w:style>
  <w:style w:type="character" w:customStyle="1" w:styleId="CommentSubjectChar">
    <w:name w:val="Comment Subject Char"/>
    <w:basedOn w:val="CommentTextChar"/>
    <w:link w:val="CommentSubject"/>
    <w:uiPriority w:val="99"/>
    <w:semiHidden/>
    <w:rsid w:val="004F5B48"/>
    <w:rPr>
      <w:b/>
      <w:bCs/>
      <w:sz w:val="20"/>
      <w:szCs w:val="20"/>
      <w:lang w:val="en-US"/>
    </w:rPr>
  </w:style>
  <w:style w:type="paragraph" w:styleId="Revision">
    <w:name w:val="Revision"/>
    <w:hidden/>
    <w:uiPriority w:val="99"/>
    <w:semiHidden/>
    <w:rsid w:val="00C879D4"/>
    <w:pPr>
      <w:spacing w:after="0" w:line="240" w:lineRule="auto"/>
    </w:pPr>
    <w:rPr>
      <w:lang w:val="en-US"/>
    </w:rPr>
  </w:style>
  <w:style w:type="paragraph" w:styleId="Header">
    <w:name w:val="header"/>
    <w:basedOn w:val="Normal"/>
    <w:link w:val="HeaderChar"/>
    <w:uiPriority w:val="99"/>
    <w:semiHidden/>
    <w:unhideWhenUsed/>
    <w:rsid w:val="00C879D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C879D4"/>
    <w:rPr>
      <w:lang w:val="en-US"/>
    </w:rPr>
  </w:style>
  <w:style w:type="character" w:styleId="UnresolvedMention">
    <w:name w:val="Unresolved Mention"/>
    <w:basedOn w:val="DefaultParagraphFont"/>
    <w:uiPriority w:val="99"/>
    <w:semiHidden/>
    <w:unhideWhenUsed/>
    <w:rsid w:val="00833C5A"/>
    <w:rPr>
      <w:color w:val="605E5C"/>
      <w:shd w:val="clear" w:color="auto" w:fill="E1DFDD"/>
    </w:rPr>
  </w:style>
  <w:style w:type="character" w:styleId="FollowedHyperlink">
    <w:name w:val="FollowedHyperlink"/>
    <w:basedOn w:val="DefaultParagraphFont"/>
    <w:uiPriority w:val="99"/>
    <w:semiHidden/>
    <w:unhideWhenUsed/>
    <w:rsid w:val="00BF18DF"/>
    <w:rPr>
      <w:color w:val="E02E3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68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anada Health Infoway 2019">
      <a:dk1>
        <a:srgbClr val="000000"/>
      </a:dk1>
      <a:lt1>
        <a:srgbClr val="FFFFFF"/>
      </a:lt1>
      <a:dk2>
        <a:srgbClr val="000000"/>
      </a:dk2>
      <a:lt2>
        <a:srgbClr val="FFFFFF"/>
      </a:lt2>
      <a:accent1>
        <a:srgbClr val="A3232C"/>
      </a:accent1>
      <a:accent2>
        <a:srgbClr val="610210"/>
      </a:accent2>
      <a:accent3>
        <a:srgbClr val="0A3E3F"/>
      </a:accent3>
      <a:accent4>
        <a:srgbClr val="326D6B"/>
      </a:accent4>
      <a:accent5>
        <a:srgbClr val="1F305B"/>
      </a:accent5>
      <a:accent6>
        <a:srgbClr val="4C5E84"/>
      </a:accent6>
      <a:hlink>
        <a:srgbClr val="E02E3B"/>
      </a:hlink>
      <a:folHlink>
        <a:srgbClr val="E02E3B"/>
      </a:folHlink>
    </a:clrScheme>
    <a:fontScheme name="Infoway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DFB1737D3ADF408AD5D7E0B63CC05F" ma:contentTypeVersion="16" ma:contentTypeDescription="Create a new document." ma:contentTypeScope="" ma:versionID="59fbb1c1ad6c3fa481d02b6a7e183afb">
  <xsd:schema xmlns:xsd="http://www.w3.org/2001/XMLSchema" xmlns:xs="http://www.w3.org/2001/XMLSchema" xmlns:p="http://schemas.microsoft.com/office/2006/metadata/properties" xmlns:ns2="e14ff43e-9fb8-476f-9770-2d51c4416729" xmlns:ns3="237c58ee-8818-4734-942d-414921572f1c" xmlns:ns4="2cdb266e-1a0e-4c93-a58e-463a4bf8e431" targetNamespace="http://schemas.microsoft.com/office/2006/metadata/properties" ma:root="true" ma:fieldsID="58dbb3ab9766865666f4c382330d9f3c" ns2:_="" ns3:_="" ns4:_="">
    <xsd:import namespace="e14ff43e-9fb8-476f-9770-2d51c4416729"/>
    <xsd:import namespace="237c58ee-8818-4734-942d-414921572f1c"/>
    <xsd:import namespace="2cdb266e-1a0e-4c93-a58e-463a4bf8e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TIB"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ff43e-9fb8-476f-9770-2d51c4416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IB" ma:index="16" nillable="true" ma:displayName="TIB" ma:format="Dropdown" ma:list="UserInfo" ma:SharePointGroup="0" ma:internalName="TI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847b5b-d0e3-4485-a095-699f088b1f0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c58ee-8818-4734-942d-414921572f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b266e-1a0e-4c93-a58e-463a4bf8e43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b59c7b-7b2c-4743-9c92-c9e3c3fb9343}" ma:internalName="TaxCatchAll" ma:showField="CatchAllData" ma:web="237c58ee-8818-4734-942d-414921572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4ff43e-9fb8-476f-9770-2d51c4416729">
      <Terms xmlns="http://schemas.microsoft.com/office/infopath/2007/PartnerControls"/>
    </lcf76f155ced4ddcb4097134ff3c332f>
    <TIB xmlns="e14ff43e-9fb8-476f-9770-2d51c4416729">
      <UserInfo>
        <DisplayName/>
        <AccountId xsi:nil="true"/>
        <AccountType/>
      </UserInfo>
    </TIB>
    <TaxCatchAll xmlns="2cdb266e-1a0e-4c93-a58e-463a4bf8e431" xsi:nil="true"/>
  </documentManagement>
</p:properties>
</file>

<file path=customXml/itemProps1.xml><?xml version="1.0" encoding="utf-8"?>
<ds:datastoreItem xmlns:ds="http://schemas.openxmlformats.org/officeDocument/2006/customXml" ds:itemID="{964976DC-0062-4539-80CD-57B9B52298E5}">
  <ds:schemaRefs>
    <ds:schemaRef ds:uri="http://schemas.microsoft.com/sharepoint/v3/contenttype/forms"/>
  </ds:schemaRefs>
</ds:datastoreItem>
</file>

<file path=customXml/itemProps2.xml><?xml version="1.0" encoding="utf-8"?>
<ds:datastoreItem xmlns:ds="http://schemas.openxmlformats.org/officeDocument/2006/customXml" ds:itemID="{2CC2A301-03EF-4B0F-BB93-3F5E08860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ff43e-9fb8-476f-9770-2d51c4416729"/>
    <ds:schemaRef ds:uri="237c58ee-8818-4734-942d-414921572f1c"/>
    <ds:schemaRef ds:uri="2cdb266e-1a0e-4c93-a58e-463a4bf8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C7149-726A-4809-9E33-3B49C6D26118}">
  <ds:schemaRefs>
    <ds:schemaRef ds:uri="http://schemas.microsoft.com/office/2006/metadata/properties"/>
    <ds:schemaRef ds:uri="http://schemas.microsoft.com/office/infopath/2007/PartnerControls"/>
    <ds:schemaRef ds:uri="e14ff43e-9fb8-476f-9770-2d51c4416729"/>
    <ds:schemaRef ds:uri="2cdb266e-1a0e-4c93-a58e-463a4bf8e431"/>
  </ds:schemaRefs>
</ds:datastoreItem>
</file>

<file path=docProps/app.xml><?xml version="1.0" encoding="utf-8"?>
<Properties xmlns="http://schemas.openxmlformats.org/officeDocument/2006/extended-properties" xmlns:vt="http://schemas.openxmlformats.org/officeDocument/2006/docPropsVTypes">
  <Template>Normal.dotm</Template>
  <TotalTime>2744</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Links>
    <vt:vector size="6" baseType="variant">
      <vt:variant>
        <vt:i4>3932266</vt:i4>
      </vt:variant>
      <vt:variant>
        <vt:i4>0</vt:i4>
      </vt:variant>
      <vt:variant>
        <vt:i4>0</vt:i4>
      </vt:variant>
      <vt:variant>
        <vt:i4>5</vt:i4>
      </vt:variant>
      <vt:variant>
        <vt:lpwstr>infoway-inforoute.zoom.us/meeting/register/tZ0lf-GurD0rGN06HXAiZ9r4JhLNyU4E9Ndu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Langstaff</dc:creator>
  <cp:keywords/>
  <dc:description/>
  <cp:lastModifiedBy>Mawhinney , Tara</cp:lastModifiedBy>
  <cp:revision>17</cp:revision>
  <cp:lastPrinted>2018-11-30T01:33:00Z</cp:lastPrinted>
  <dcterms:created xsi:type="dcterms:W3CDTF">2023-11-13T21:05:00Z</dcterms:created>
  <dcterms:modified xsi:type="dcterms:W3CDTF">2023-11-15T20:02:00Z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0x0101007DDFB1737D3ADF408AD5D7E0B63CC05F</vt:lpwstr>
  </property>
  <property fmtid="{D5CDD505-2E9C-101B-9397-08002B2CF9AE}" pid="3" name="MediaServiceImageTags">
    <vt:lpwstr/>
  </property>
</Properties>
</file>