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34" w:type="dxa"/>
        <w:tblCellMar>
          <w:left w:w="0" w:type="dxa"/>
          <w:right w:w="0" w:type="dxa"/>
        </w:tblCellMar>
        <w:tblLook w:val="04A0" w:firstRow="1" w:lastRow="0" w:firstColumn="1" w:lastColumn="0" w:noHBand="0" w:noVBand="1"/>
      </w:tblPr>
      <w:tblGrid>
        <w:gridCol w:w="381"/>
        <w:gridCol w:w="4856"/>
        <w:gridCol w:w="4820"/>
        <w:gridCol w:w="4677"/>
      </w:tblGrid>
      <w:tr w:rsidR="00D457FF" w:rsidRPr="00D457FF" w14:paraId="34875F4F" w14:textId="77777777" w:rsidTr="00D457FF">
        <w:trPr>
          <w:tblHeader/>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22F5BC7D" w14:textId="77777777" w:rsidR="00D457FF" w:rsidRPr="00D457FF" w:rsidRDefault="00D457FF" w:rsidP="00D457FF">
            <w:pPr>
              <w:rPr>
                <w:b/>
                <w:bCs/>
              </w:rPr>
            </w:pPr>
          </w:p>
        </w:tc>
        <w:tc>
          <w:tcPr>
            <w:tcW w:w="4856"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484CBCD5" w14:textId="77777777" w:rsidR="00D457FF" w:rsidRPr="00D457FF" w:rsidRDefault="00D457FF" w:rsidP="00D457FF">
            <w:pPr>
              <w:rPr>
                <w:b/>
                <w:bCs/>
              </w:rPr>
            </w:pPr>
            <w:r w:rsidRPr="00D457FF">
              <w:rPr>
                <w:b/>
                <w:bCs/>
              </w:rPr>
              <w:t>What are the characteristics of a mature Affiliate?</w:t>
            </w:r>
          </w:p>
        </w:tc>
        <w:tc>
          <w:tcPr>
            <w:tcW w:w="482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42F524C6" w14:textId="77777777" w:rsidR="00D457FF" w:rsidRPr="00D457FF" w:rsidRDefault="00D457FF" w:rsidP="00D457FF">
            <w:pPr>
              <w:rPr>
                <w:b/>
                <w:bCs/>
              </w:rPr>
            </w:pPr>
            <w:r w:rsidRPr="00D457FF">
              <w:rPr>
                <w:b/>
                <w:bCs/>
              </w:rPr>
              <w:t>What activities does a mature Affiliate participate in?</w:t>
            </w:r>
          </w:p>
        </w:tc>
        <w:tc>
          <w:tcPr>
            <w:tcW w:w="467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5190A143" w14:textId="77777777" w:rsidR="00D457FF" w:rsidRPr="00D457FF" w:rsidRDefault="00D457FF" w:rsidP="00D457FF">
            <w:pPr>
              <w:rPr>
                <w:b/>
                <w:bCs/>
              </w:rPr>
            </w:pPr>
            <w:r w:rsidRPr="00D457FF">
              <w:rPr>
                <w:b/>
                <w:bCs/>
              </w:rPr>
              <w:t>What engagement does a mature Affiliate have with stakeholders?</w:t>
            </w:r>
          </w:p>
        </w:tc>
      </w:tr>
      <w:tr w:rsidR="00D457FF" w:rsidRPr="00D457FF" w14:paraId="13562BEF"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860169E"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95078BA" w14:textId="77777777" w:rsidR="00D457FF" w:rsidRPr="00D457FF" w:rsidRDefault="00D457FF" w:rsidP="00D457FF">
            <w:pPr>
              <w:numPr>
                <w:ilvl w:val="0"/>
                <w:numId w:val="1"/>
              </w:numPr>
            </w:pPr>
            <w:r w:rsidRPr="00D457FF">
              <w:t>Has an efficient and responsive mechanism to on-board new members and engage them quickly.</w:t>
            </w:r>
          </w:p>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F343C6F" w14:textId="77777777" w:rsidR="00D457FF" w:rsidRPr="00D457FF" w:rsidRDefault="00D457FF" w:rsidP="00D457FF">
            <w:pPr>
              <w:numPr>
                <w:ilvl w:val="0"/>
                <w:numId w:val="2"/>
              </w:numPr>
            </w:pPr>
            <w:r w:rsidRPr="00D457FF">
              <w:t xml:space="preserve">Provides HL7 interoperability component / </w:t>
            </w:r>
            <w:proofErr w:type="gramStart"/>
            <w:r w:rsidRPr="00D457FF">
              <w:t>specifications  procurement</w:t>
            </w:r>
            <w:proofErr w:type="gramEnd"/>
            <w:r w:rsidRPr="00D457FF">
              <w:t xml:space="preserve"> templates for acquisition of systems in various settings.</w:t>
            </w:r>
          </w:p>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FF1F07" w14:textId="77777777" w:rsidR="00D457FF" w:rsidRPr="00D457FF" w:rsidRDefault="00D457FF" w:rsidP="00D457FF">
            <w:pPr>
              <w:numPr>
                <w:ilvl w:val="0"/>
                <w:numId w:val="3"/>
              </w:numPr>
            </w:pPr>
            <w:r w:rsidRPr="00D457FF">
              <w:t xml:space="preserve">Has a relationship with healthcare regulatory bodies that includes periodic updates on the interoperability </w:t>
            </w:r>
            <w:proofErr w:type="gramStart"/>
            <w:r w:rsidRPr="00D457FF">
              <w:t>landscape, and</w:t>
            </w:r>
            <w:proofErr w:type="gramEnd"/>
            <w:r w:rsidRPr="00D457FF">
              <w:t xml:space="preserve"> promote regulation the enables standards-based interoperability while identify regulation that inhibits it. </w:t>
            </w:r>
          </w:p>
        </w:tc>
      </w:tr>
      <w:tr w:rsidR="00D457FF" w:rsidRPr="00D457FF" w14:paraId="18FB8972"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BE021E0"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80751B" w14:textId="77777777" w:rsidR="00D457FF" w:rsidRPr="00D457FF" w:rsidRDefault="00D457FF" w:rsidP="00D457FF">
            <w:pPr>
              <w:numPr>
                <w:ilvl w:val="0"/>
                <w:numId w:val="4"/>
              </w:numPr>
            </w:pPr>
            <w:r w:rsidRPr="00D457FF">
              <w:t>Has a mission that is visibly aligned (and refreshed) with the evolving priorities of the health sector in their realm.</w:t>
            </w:r>
          </w:p>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B19417C" w14:textId="77777777" w:rsidR="00D457FF" w:rsidRPr="00D457FF" w:rsidRDefault="00D457FF" w:rsidP="00D457FF">
            <w:pPr>
              <w:numPr>
                <w:ilvl w:val="0"/>
                <w:numId w:val="5"/>
              </w:numPr>
            </w:pPr>
            <w:r w:rsidRPr="00D457FF">
              <w:t>Provides or promotes HL7 Intl standards training contextualized for different audiences.  The means training is rooted in solving example interoperability challenges that standards implementers recognize and see value in.</w:t>
            </w:r>
          </w:p>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F20020" w14:textId="77777777" w:rsidR="00D457FF" w:rsidRPr="00D457FF" w:rsidRDefault="00D457FF" w:rsidP="00D457FF">
            <w:pPr>
              <w:numPr>
                <w:ilvl w:val="0"/>
                <w:numId w:val="6"/>
              </w:numPr>
            </w:pPr>
            <w:r w:rsidRPr="00D457FF">
              <w:t xml:space="preserve">Provides a forum for non-technical audiences that promotes the clinical and administrative capabilities HL7 standards make possible and links that use to these </w:t>
            </w:r>
            <w:proofErr w:type="gramStart"/>
            <w:r w:rsidRPr="00D457FF">
              <w:t>communities</w:t>
            </w:r>
            <w:proofErr w:type="gramEnd"/>
            <w:r w:rsidRPr="00D457FF">
              <w:t xml:space="preserve"> standards for professional practice.</w:t>
            </w:r>
          </w:p>
        </w:tc>
      </w:tr>
      <w:tr w:rsidR="00D457FF" w:rsidRPr="00D457FF" w14:paraId="28D7F76A"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D48847"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7CB633" w14:textId="77777777" w:rsidR="00D457FF" w:rsidRPr="00D457FF" w:rsidRDefault="00D457FF" w:rsidP="00D457FF">
            <w:pPr>
              <w:numPr>
                <w:ilvl w:val="0"/>
                <w:numId w:val="7"/>
              </w:numPr>
            </w:pPr>
            <w:r w:rsidRPr="00D457FF">
              <w:t xml:space="preserve">Is perceived as the definitive and credible source of interoperability standards for realm.  Ideally in an ecosystem where the affiliate defines the relevant health sectors standards and governing </w:t>
            </w:r>
            <w:proofErr w:type="gramStart"/>
            <w:r w:rsidRPr="00D457FF">
              <w:t>bodies</w:t>
            </w:r>
            <w:proofErr w:type="gramEnd"/>
            <w:r w:rsidRPr="00D457FF">
              <w:t xml:space="preserve"> and procurers require them.</w:t>
            </w:r>
          </w:p>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366BB64" w14:textId="77777777" w:rsidR="00D457FF" w:rsidRPr="00D457FF" w:rsidRDefault="00D457FF" w:rsidP="00D457FF">
            <w:pPr>
              <w:numPr>
                <w:ilvl w:val="0"/>
                <w:numId w:val="8"/>
              </w:numPr>
            </w:pPr>
            <w:r w:rsidRPr="00D457FF">
              <w:t>Is naturally expected to be a sponsor of and have a presence in all health sector (informatics?) related public events, such as conferences, professional associations. </w:t>
            </w:r>
          </w:p>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72F9E47" w14:textId="77777777" w:rsidR="00D457FF" w:rsidRPr="00D457FF" w:rsidRDefault="00D457FF" w:rsidP="00D457FF">
            <w:pPr>
              <w:numPr>
                <w:ilvl w:val="0"/>
                <w:numId w:val="9"/>
              </w:numPr>
            </w:pPr>
            <w:r w:rsidRPr="00D457FF">
              <w:t>Conducts at least one major event each year that is expressly healthcare interoperability focused.</w:t>
            </w:r>
          </w:p>
        </w:tc>
      </w:tr>
      <w:tr w:rsidR="00D457FF" w:rsidRPr="00D457FF" w14:paraId="3E1D1D70"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3B6D63"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E01435" w14:textId="77777777" w:rsidR="00D457FF" w:rsidRPr="00D457FF" w:rsidRDefault="00D457FF" w:rsidP="00D457FF">
            <w:pPr>
              <w:numPr>
                <w:ilvl w:val="0"/>
                <w:numId w:val="10"/>
              </w:numPr>
            </w:pPr>
            <w:r w:rsidRPr="00D457FF">
              <w:t xml:space="preserve">Sets the conformity criteria for </w:t>
            </w:r>
            <w:proofErr w:type="gramStart"/>
            <w:r w:rsidRPr="00D457FF">
              <w:t>interoperability  implementation</w:t>
            </w:r>
            <w:proofErr w:type="gramEnd"/>
            <w:r w:rsidRPr="00D457FF">
              <w:t xml:space="preserve"> guidance within the realm.</w:t>
            </w:r>
          </w:p>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973F34B" w14:textId="77777777" w:rsidR="00D457FF" w:rsidRPr="00D457FF" w:rsidRDefault="00D457FF" w:rsidP="00D457FF">
            <w:pPr>
              <w:numPr>
                <w:ilvl w:val="0"/>
                <w:numId w:val="11"/>
              </w:numPr>
            </w:pPr>
            <w:proofErr w:type="gramStart"/>
            <w:r w:rsidRPr="00D457FF">
              <w:t>Ballots</w:t>
            </w:r>
            <w:proofErr w:type="gramEnd"/>
            <w:r w:rsidRPr="00D457FF">
              <w:t xml:space="preserve"> realm implementation guides within the realm</w:t>
            </w:r>
          </w:p>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0497BBF" w14:textId="77777777" w:rsidR="00D457FF" w:rsidRPr="00D457FF" w:rsidRDefault="00D457FF" w:rsidP="00D457FF">
            <w:pPr>
              <w:numPr>
                <w:ilvl w:val="0"/>
                <w:numId w:val="12"/>
              </w:numPr>
            </w:pPr>
            <w:r w:rsidRPr="00D457FF">
              <w:t>Is actively involved in Health IT industry tradeshows.  Provides periodic and regular notifications to vendors of evolving changes in existing standards and the advent of new standards.  </w:t>
            </w:r>
          </w:p>
        </w:tc>
      </w:tr>
      <w:tr w:rsidR="00D457FF" w:rsidRPr="00D457FF" w14:paraId="0E119211"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FF1D5D"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166428" w14:textId="77777777" w:rsidR="00D457FF" w:rsidRPr="00D457FF" w:rsidRDefault="00D457FF" w:rsidP="00D457FF">
            <w:pPr>
              <w:numPr>
                <w:ilvl w:val="0"/>
                <w:numId w:val="13"/>
              </w:numPr>
            </w:pPr>
            <w:r w:rsidRPr="00D457FF">
              <w:t xml:space="preserve">Provides a value proposition where it is seen as an organization where people in </w:t>
            </w:r>
            <w:r w:rsidRPr="00D457FF">
              <w:lastRenderedPageBreak/>
              <w:t>the industry assume they must have an HL7 membership.</w:t>
            </w:r>
          </w:p>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90D379C" w14:textId="77777777" w:rsidR="00D457FF" w:rsidRPr="00D457FF" w:rsidRDefault="00D457FF" w:rsidP="00D457FF">
            <w:pPr>
              <w:numPr>
                <w:ilvl w:val="0"/>
                <w:numId w:val="14"/>
              </w:numPr>
            </w:pPr>
            <w:r w:rsidRPr="00D457FF">
              <w:lastRenderedPageBreak/>
              <w:t xml:space="preserve">HL7 International ballots and Work Groups - including attendance at a </w:t>
            </w:r>
            <w:r w:rsidRPr="00D457FF">
              <w:lastRenderedPageBreak/>
              <w:t>minimum of one International Work Group Meeting per year.</w:t>
            </w:r>
          </w:p>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B1B36C8" w14:textId="77777777" w:rsidR="00D457FF" w:rsidRPr="00D457FF" w:rsidRDefault="00D457FF" w:rsidP="00D457FF">
            <w:pPr>
              <w:numPr>
                <w:ilvl w:val="0"/>
                <w:numId w:val="15"/>
              </w:numPr>
            </w:pPr>
            <w:r w:rsidRPr="00D457FF">
              <w:lastRenderedPageBreak/>
              <w:t xml:space="preserve">A regularly updated Web Site that provides an information hub for all Affiliate activity - plus membership </w:t>
            </w:r>
            <w:r w:rsidRPr="00D457FF">
              <w:lastRenderedPageBreak/>
              <w:t>access to the HL7 International Web Site.</w:t>
            </w:r>
          </w:p>
        </w:tc>
      </w:tr>
      <w:tr w:rsidR="00D457FF" w:rsidRPr="00D457FF" w14:paraId="21064C09"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31D4FF2"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690D27A" w14:textId="77777777" w:rsidR="00D457FF" w:rsidRPr="00D457FF" w:rsidRDefault="00D457FF" w:rsidP="00D457FF">
            <w:pPr>
              <w:numPr>
                <w:ilvl w:val="0"/>
                <w:numId w:val="16"/>
              </w:numPr>
            </w:pPr>
            <w:r w:rsidRPr="00D457FF">
              <w:t>Open and inclusive membership - for both individuals and organizations - within its Realm.</w:t>
            </w:r>
          </w:p>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CE76AD0" w14:textId="77777777" w:rsidR="00D457FF" w:rsidRPr="00D457FF" w:rsidRDefault="00D457FF" w:rsidP="00D457FF">
            <w:pPr>
              <w:numPr>
                <w:ilvl w:val="0"/>
                <w:numId w:val="17"/>
              </w:numPr>
            </w:pPr>
            <w:r w:rsidRPr="00D457FF">
              <w:t>Major Health Informatics and IT Conferences within its Realm.</w:t>
            </w:r>
          </w:p>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F974E4" w14:textId="77777777" w:rsidR="00D457FF" w:rsidRPr="00D457FF" w:rsidRDefault="00D457FF" w:rsidP="00D457FF">
            <w:pPr>
              <w:numPr>
                <w:ilvl w:val="0"/>
                <w:numId w:val="18"/>
              </w:numPr>
            </w:pPr>
            <w:proofErr w:type="spellStart"/>
            <w:r w:rsidRPr="00D457FF">
              <w:t>MoUs</w:t>
            </w:r>
            <w:proofErr w:type="spellEnd"/>
            <w:r w:rsidRPr="00D457FF">
              <w:t xml:space="preserve"> with Health Informatics and Health IT Industry Groups within its Realm.</w:t>
            </w:r>
          </w:p>
        </w:tc>
      </w:tr>
      <w:tr w:rsidR="00D457FF" w:rsidRPr="00D457FF" w14:paraId="08536287"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9FBCD4"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1BD666" w14:textId="77777777" w:rsidR="00D457FF" w:rsidRPr="00D457FF" w:rsidRDefault="00D457FF" w:rsidP="00D457FF">
            <w:pPr>
              <w:numPr>
                <w:ilvl w:val="0"/>
                <w:numId w:val="19"/>
              </w:numPr>
            </w:pPr>
            <w:r w:rsidRPr="00D457FF">
              <w:t>Has a Technical Steering Committee (or similar Work Group) responsible for creating, balloting and publishing Base National Implementation Guides.</w:t>
            </w:r>
          </w:p>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FCE889" w14:textId="77777777" w:rsidR="00D457FF" w:rsidRPr="00D457FF" w:rsidRDefault="00D457FF" w:rsidP="00D457FF">
            <w:pPr>
              <w:numPr>
                <w:ilvl w:val="0"/>
                <w:numId w:val="20"/>
              </w:numPr>
            </w:pPr>
            <w:r w:rsidRPr="00D457FF">
              <w:t>Regional HL7 Events, where accessible.</w:t>
            </w:r>
          </w:p>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71B5AC" w14:textId="77777777" w:rsidR="00D457FF" w:rsidRPr="00D457FF" w:rsidRDefault="00D457FF" w:rsidP="00D457FF">
            <w:pPr>
              <w:numPr>
                <w:ilvl w:val="0"/>
                <w:numId w:val="21"/>
              </w:numPr>
            </w:pPr>
            <w:r w:rsidRPr="00D457FF">
              <w:t>Regular communications (email, social media, etc.) with its membership and the broader stakeholder community within its Realm.</w:t>
            </w:r>
          </w:p>
        </w:tc>
      </w:tr>
      <w:tr w:rsidR="00D457FF" w:rsidRPr="00D457FF" w14:paraId="6E0EACB2"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F77CC2"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E79DC4C" w14:textId="77777777" w:rsidR="00D457FF" w:rsidRPr="00D457FF" w:rsidRDefault="00D457FF" w:rsidP="00D457FF">
            <w:pPr>
              <w:numPr>
                <w:ilvl w:val="0"/>
                <w:numId w:val="22"/>
              </w:numPr>
            </w:pPr>
            <w:r w:rsidRPr="00D457FF">
              <w:t>Funded executive, technical and administrative resources (full or part-time) - N.B. this is clearly aspirational!</w:t>
            </w:r>
          </w:p>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04FD77" w14:textId="77777777" w:rsidR="00D457FF" w:rsidRPr="00D457FF" w:rsidRDefault="00D457FF" w:rsidP="00D457FF">
            <w:pPr>
              <w:numPr>
                <w:ilvl w:val="0"/>
                <w:numId w:val="23"/>
              </w:numPr>
            </w:pPr>
            <w:r w:rsidRPr="00D457FF">
              <w:t xml:space="preserve">FHIR </w:t>
            </w:r>
            <w:proofErr w:type="spellStart"/>
            <w:r w:rsidRPr="00D457FF">
              <w:t>Connectathons</w:t>
            </w:r>
            <w:proofErr w:type="spellEnd"/>
            <w:r w:rsidRPr="00D457FF">
              <w:t xml:space="preserve"> held by HL7 International and other organizations outside its own realm.</w:t>
            </w:r>
          </w:p>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E7CB55D" w14:textId="77777777" w:rsidR="00D457FF" w:rsidRPr="00D457FF" w:rsidRDefault="00D457FF" w:rsidP="00D457FF">
            <w:pPr>
              <w:numPr>
                <w:ilvl w:val="0"/>
                <w:numId w:val="24"/>
              </w:numPr>
            </w:pPr>
            <w:r w:rsidRPr="00D457FF">
              <w:t xml:space="preserve">Generate a national </w:t>
            </w:r>
            <w:proofErr w:type="gramStart"/>
            <w:r w:rsidRPr="00D457FF">
              <w:t>community</w:t>
            </w:r>
            <w:proofErr w:type="gramEnd"/>
          </w:p>
          <w:p w14:paraId="1146A9CC" w14:textId="77777777" w:rsidR="00D457FF" w:rsidRPr="00D457FF" w:rsidRDefault="00D457FF" w:rsidP="00D457FF">
            <w:pPr>
              <w:numPr>
                <w:ilvl w:val="0"/>
                <w:numId w:val="24"/>
              </w:numPr>
            </w:pPr>
            <w:r w:rsidRPr="00D457FF">
              <w:t xml:space="preserve">Provide a seamless communication system between the board, the community and the </w:t>
            </w:r>
            <w:proofErr w:type="gramStart"/>
            <w:r w:rsidRPr="00D457FF">
              <w:t>ecosystem</w:t>
            </w:r>
            <w:proofErr w:type="gramEnd"/>
          </w:p>
          <w:p w14:paraId="5EECB812" w14:textId="77777777" w:rsidR="00D457FF" w:rsidRPr="00D457FF" w:rsidRDefault="00D457FF" w:rsidP="00D457FF">
            <w:pPr>
              <w:numPr>
                <w:ilvl w:val="0"/>
                <w:numId w:val="24"/>
              </w:numPr>
            </w:pPr>
            <w:r w:rsidRPr="00D457FF">
              <w:t xml:space="preserve">Provide </w:t>
            </w:r>
            <w:proofErr w:type="gramStart"/>
            <w:r w:rsidRPr="00D457FF">
              <w:t>work spaces</w:t>
            </w:r>
            <w:proofErr w:type="gramEnd"/>
            <w:r w:rsidRPr="00D457FF">
              <w:t xml:space="preserve"> to raise pains of the environment whose gaps the local chapter can collaborate to close.</w:t>
            </w:r>
          </w:p>
          <w:p w14:paraId="3A5E76E3" w14:textId="77777777" w:rsidR="00D457FF" w:rsidRPr="00D457FF" w:rsidRDefault="00D457FF" w:rsidP="00D457FF">
            <w:pPr>
              <w:numPr>
                <w:ilvl w:val="0"/>
                <w:numId w:val="24"/>
              </w:numPr>
            </w:pPr>
            <w:r w:rsidRPr="00D457FF">
              <w:t>Generating a transparent and consensual value offer to support the environment and improve the environment's state of maturity.</w:t>
            </w:r>
          </w:p>
          <w:p w14:paraId="5503AEF7" w14:textId="77777777" w:rsidR="00D457FF" w:rsidRPr="00D457FF" w:rsidRDefault="00D457FF" w:rsidP="00D457FF">
            <w:pPr>
              <w:numPr>
                <w:ilvl w:val="0"/>
                <w:numId w:val="24"/>
              </w:numPr>
            </w:pPr>
            <w:r w:rsidRPr="00D457FF">
              <w:t>make use of all means of communication, especially the web page, in order to provide constant information and inform the community of strategic decisions.</w:t>
            </w:r>
          </w:p>
          <w:p w14:paraId="095C2508" w14:textId="77777777" w:rsidR="00D457FF" w:rsidRPr="00D457FF" w:rsidRDefault="00D457FF" w:rsidP="00D457FF">
            <w:pPr>
              <w:numPr>
                <w:ilvl w:val="0"/>
                <w:numId w:val="24"/>
              </w:numPr>
            </w:pPr>
            <w:r w:rsidRPr="00D457FF">
              <w:lastRenderedPageBreak/>
              <w:t>ensure members have access to documentation, courses and information locally, from other affiliates and from hl7 international.</w:t>
            </w:r>
          </w:p>
          <w:p w14:paraId="2F055B94" w14:textId="77777777" w:rsidR="00D457FF" w:rsidRPr="00D457FF" w:rsidRDefault="00D457FF" w:rsidP="00D457FF">
            <w:pPr>
              <w:numPr>
                <w:ilvl w:val="0"/>
                <w:numId w:val="24"/>
              </w:numPr>
            </w:pPr>
            <w:r w:rsidRPr="00D457FF">
              <w:t xml:space="preserve">Be 100% transparent, in particular by guaranteeing a </w:t>
            </w:r>
            <w:proofErr w:type="gramStart"/>
            <w:r w:rsidRPr="00D457FF">
              <w:t>conflict of interest</w:t>
            </w:r>
            <w:proofErr w:type="gramEnd"/>
            <w:r w:rsidRPr="00D457FF">
              <w:t xml:space="preserve"> statement that demonstrates to the ecosystem the chapter's integrity and its actions</w:t>
            </w:r>
          </w:p>
          <w:p w14:paraId="7B971507" w14:textId="77777777" w:rsidR="00D457FF" w:rsidRPr="00D457FF" w:rsidRDefault="00D457FF" w:rsidP="00D457FF"/>
        </w:tc>
      </w:tr>
      <w:tr w:rsidR="00D457FF" w:rsidRPr="00D457FF" w14:paraId="56331249"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040BF2"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4B1050" w14:textId="77777777" w:rsidR="00D457FF" w:rsidRPr="00D457FF" w:rsidRDefault="00D457FF" w:rsidP="00D457FF">
            <w:pPr>
              <w:numPr>
                <w:ilvl w:val="0"/>
                <w:numId w:val="25"/>
              </w:numPr>
            </w:pPr>
            <w:r w:rsidRPr="00D457FF">
              <w:t xml:space="preserve">Has multiple revenue streams - </w:t>
            </w:r>
            <w:proofErr w:type="gramStart"/>
            <w:r w:rsidRPr="00D457FF">
              <w:t>i.e.</w:t>
            </w:r>
            <w:proofErr w:type="gramEnd"/>
            <w:r w:rsidRPr="00D457FF">
              <w:t xml:space="preserve"> not directly funded by a single organization (government, NGO, benefactor or vendor).</w:t>
            </w:r>
          </w:p>
          <w:p w14:paraId="5CBDBF40" w14:textId="77777777" w:rsidR="00D457FF" w:rsidRPr="00D457FF" w:rsidRDefault="00D457FF" w:rsidP="00D457FF">
            <w:pPr>
              <w:numPr>
                <w:ilvl w:val="1"/>
                <w:numId w:val="25"/>
              </w:numPr>
            </w:pPr>
            <w:r w:rsidRPr="00D457FF">
              <w:t>SUSTAINABLE</w:t>
            </w:r>
          </w:p>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5EF38E" w14:textId="77777777" w:rsidR="00D457FF" w:rsidRPr="00D457FF" w:rsidRDefault="00D457FF" w:rsidP="00D457FF">
            <w:pPr>
              <w:numPr>
                <w:ilvl w:val="0"/>
                <w:numId w:val="26"/>
              </w:numPr>
            </w:pPr>
            <w:r w:rsidRPr="00D457FF">
              <w:t>Development of national core</w:t>
            </w:r>
          </w:p>
          <w:p w14:paraId="33B291B6" w14:textId="77777777" w:rsidR="00D457FF" w:rsidRPr="00D457FF" w:rsidRDefault="00D457FF" w:rsidP="00D457FF">
            <w:pPr>
              <w:numPr>
                <w:ilvl w:val="0"/>
                <w:numId w:val="26"/>
              </w:numPr>
            </w:pPr>
            <w:r w:rsidRPr="00D457FF">
              <w:t>Certification and validation instances</w:t>
            </w:r>
          </w:p>
          <w:p w14:paraId="648CC829" w14:textId="77777777" w:rsidR="00D457FF" w:rsidRPr="00D457FF" w:rsidRDefault="00D457FF" w:rsidP="00D457FF">
            <w:pPr>
              <w:numPr>
                <w:ilvl w:val="0"/>
                <w:numId w:val="26"/>
              </w:numPr>
            </w:pPr>
            <w:r w:rsidRPr="00D457FF">
              <w:t>Active participation in consulting projects for government or regulatory organizations.</w:t>
            </w:r>
          </w:p>
          <w:p w14:paraId="07E7ACF5" w14:textId="77777777" w:rsidR="00D457FF" w:rsidRPr="00D457FF" w:rsidRDefault="00D457FF" w:rsidP="00D457FF">
            <w:pPr>
              <w:numPr>
                <w:ilvl w:val="0"/>
                <w:numId w:val="26"/>
              </w:numPr>
            </w:pPr>
            <w:r w:rsidRPr="00D457FF">
              <w:t>Being an active participant in Hl7 International and working groups with local members.</w:t>
            </w:r>
          </w:p>
          <w:p w14:paraId="5DE2E13C" w14:textId="77777777" w:rsidR="00D457FF" w:rsidRPr="00D457FF" w:rsidRDefault="00D457FF" w:rsidP="00D457FF">
            <w:pPr>
              <w:numPr>
                <w:ilvl w:val="0"/>
                <w:numId w:val="26"/>
              </w:numPr>
            </w:pPr>
            <w:r w:rsidRPr="00D457FF">
              <w:t>Generation of Seminars, workshops. De</w:t>
            </w:r>
          </w:p>
          <w:p w14:paraId="63E79768" w14:textId="77777777" w:rsidR="00D457FF" w:rsidRPr="00D457FF" w:rsidRDefault="00D457FF" w:rsidP="00D457FF">
            <w:pPr>
              <w:numPr>
                <w:ilvl w:val="0"/>
                <w:numId w:val="26"/>
              </w:numPr>
            </w:pPr>
            <w:r w:rsidRPr="00D457FF">
              <w:t>Development of Tooling for national and international use</w:t>
            </w:r>
          </w:p>
          <w:p w14:paraId="46A85E1A" w14:textId="77777777" w:rsidR="00D457FF" w:rsidRPr="00D457FF" w:rsidRDefault="00D457FF" w:rsidP="00D457FF">
            <w:pPr>
              <w:numPr>
                <w:ilvl w:val="0"/>
                <w:numId w:val="26"/>
              </w:numPr>
            </w:pPr>
            <w:r w:rsidRPr="00D457FF">
              <w:t xml:space="preserve">Bringing together interest groups generating synergy around specific pains of the environment that can be solved </w:t>
            </w:r>
            <w:proofErr w:type="gramStart"/>
            <w:r w:rsidRPr="00D457FF">
              <w:t>through the use of</w:t>
            </w:r>
            <w:proofErr w:type="gramEnd"/>
            <w:r w:rsidRPr="00D457FF">
              <w:t xml:space="preserve"> interoperability.</w:t>
            </w:r>
          </w:p>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2EE5CF" w14:textId="77777777" w:rsidR="00D457FF" w:rsidRPr="00D457FF" w:rsidRDefault="00D457FF" w:rsidP="00D457FF">
            <w:pPr>
              <w:numPr>
                <w:ilvl w:val="0"/>
                <w:numId w:val="27"/>
              </w:numPr>
            </w:pPr>
            <w:r w:rsidRPr="00D457FF">
              <w:t>Board members or Advisory council, representing a significant spectrum of the local eHealth stakeholders (as opposed to just one or a few groups).</w:t>
            </w:r>
          </w:p>
        </w:tc>
      </w:tr>
      <w:tr w:rsidR="00D457FF" w:rsidRPr="00D457FF" w14:paraId="024A88BD"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515D6E"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C79EF72" w14:textId="77777777" w:rsidR="00D457FF" w:rsidRPr="00D457FF" w:rsidRDefault="00D457FF" w:rsidP="00D457FF">
            <w:pPr>
              <w:numPr>
                <w:ilvl w:val="0"/>
                <w:numId w:val="28"/>
              </w:numPr>
            </w:pPr>
            <w:r w:rsidRPr="00D457FF">
              <w:t xml:space="preserve">Governance and operations rules (including DMP) set out in a foundational </w:t>
            </w:r>
            <w:r w:rsidRPr="00D457FF">
              <w:lastRenderedPageBreak/>
              <w:t>and transparent document such as a Constitution.</w:t>
            </w:r>
          </w:p>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E3C1E0" w14:textId="77777777" w:rsidR="00D457FF" w:rsidRPr="00D457FF" w:rsidRDefault="00D457FF" w:rsidP="00D457FF">
            <w:pPr>
              <w:numPr>
                <w:ilvl w:val="0"/>
                <w:numId w:val="29"/>
              </w:numPr>
            </w:pPr>
            <w:r w:rsidRPr="00D457FF">
              <w:lastRenderedPageBreak/>
              <w:t>Formal liaisons with relevant local medical and professional associations.</w:t>
            </w:r>
          </w:p>
          <w:p w14:paraId="4891B851" w14:textId="77777777" w:rsidR="00D457FF" w:rsidRPr="00D457FF" w:rsidRDefault="00D457FF" w:rsidP="00D457FF">
            <w:pPr>
              <w:numPr>
                <w:ilvl w:val="0"/>
                <w:numId w:val="29"/>
              </w:numPr>
            </w:pPr>
            <w:r w:rsidRPr="00D457FF">
              <w:lastRenderedPageBreak/>
              <w:t>Participation in relevant local events as co-organizer or co-sponsor, including membership advantages for access.</w:t>
            </w:r>
          </w:p>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58E4B4" w14:textId="77777777" w:rsidR="00D457FF" w:rsidRPr="00D457FF" w:rsidRDefault="00D457FF" w:rsidP="00D457FF">
            <w:pPr>
              <w:numPr>
                <w:ilvl w:val="0"/>
                <w:numId w:val="30"/>
              </w:numPr>
            </w:pPr>
            <w:r w:rsidRPr="00D457FF">
              <w:lastRenderedPageBreak/>
              <w:t xml:space="preserve">Organize (arrange or provide) access to speakers/tutors/consultants for events </w:t>
            </w:r>
            <w:r w:rsidRPr="00D457FF">
              <w:lastRenderedPageBreak/>
              <w:t>and educational institutions (universities etc.)</w:t>
            </w:r>
          </w:p>
        </w:tc>
      </w:tr>
      <w:tr w:rsidR="00D457FF" w:rsidRPr="00D457FF" w14:paraId="0BB3E92D"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6C68BF"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9FB0FB3" w14:textId="77777777" w:rsidR="00D457FF" w:rsidRPr="00D457FF" w:rsidRDefault="00D457FF" w:rsidP="00D457FF">
            <w:pPr>
              <w:numPr>
                <w:ilvl w:val="0"/>
                <w:numId w:val="31"/>
              </w:numPr>
            </w:pPr>
            <w:r w:rsidRPr="00D457FF">
              <w:t>Understand the relevance and impact of interoperability.</w:t>
            </w:r>
          </w:p>
          <w:p w14:paraId="0F962C3A" w14:textId="77777777" w:rsidR="00D457FF" w:rsidRPr="00D457FF" w:rsidRDefault="00D457FF" w:rsidP="00D457FF">
            <w:pPr>
              <w:numPr>
                <w:ilvl w:val="0"/>
                <w:numId w:val="31"/>
              </w:numPr>
            </w:pPr>
            <w:r w:rsidRPr="00D457FF">
              <w:t> </w:t>
            </w:r>
            <w:proofErr w:type="gramStart"/>
            <w:r w:rsidRPr="00D457FF">
              <w:t>Have the ability to</w:t>
            </w:r>
            <w:proofErr w:type="gramEnd"/>
            <w:r w:rsidRPr="00D457FF">
              <w:t>: develop, implement, model, apply interoperability standards.</w:t>
            </w:r>
          </w:p>
          <w:p w14:paraId="0F2B6A84" w14:textId="77777777" w:rsidR="00D457FF" w:rsidRPr="00D457FF" w:rsidRDefault="00D457FF" w:rsidP="00D457FF">
            <w:r w:rsidRPr="00D457FF">
              <w:t>This will manifest itself in the ability to think that IT implementations should always be carried out with interoperability in mind. In addition, the development or adequate use of Tooling ends up being a fundamental factor that demonstrates a higher degree of maturity.</w:t>
            </w:r>
          </w:p>
          <w:p w14:paraId="0FA1FB56" w14:textId="77777777" w:rsidR="00D457FF" w:rsidRPr="00D457FF" w:rsidRDefault="00D457FF" w:rsidP="00D457FF"/>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33BA41" w14:textId="77777777" w:rsidR="00D457FF" w:rsidRPr="00D457FF" w:rsidRDefault="00D457FF" w:rsidP="00D457FF">
            <w:pPr>
              <w:numPr>
                <w:ilvl w:val="0"/>
                <w:numId w:val="32"/>
              </w:numPr>
            </w:pPr>
            <w:r w:rsidRPr="00D457FF">
              <w:t>standing relationship with national terminology authorities (such as SNOMED NRC).</w:t>
            </w:r>
          </w:p>
          <w:p w14:paraId="5F7D294D" w14:textId="77777777" w:rsidR="00D457FF" w:rsidRPr="00D457FF" w:rsidRDefault="00D457FF" w:rsidP="00D457FF">
            <w:pPr>
              <w:numPr>
                <w:ilvl w:val="0"/>
                <w:numId w:val="32"/>
              </w:numPr>
            </w:pPr>
            <w:r w:rsidRPr="00D457FF">
              <w:t>active involvement in development and maintenance of value sets and tools to share them.</w:t>
            </w:r>
          </w:p>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A65912" w14:textId="77777777" w:rsidR="00D457FF" w:rsidRPr="00D457FF" w:rsidRDefault="00D457FF" w:rsidP="00D457FF"/>
        </w:tc>
      </w:tr>
      <w:tr w:rsidR="00D457FF" w:rsidRPr="00D457FF" w14:paraId="06E00614"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050A77"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C6F23AA" w14:textId="77777777" w:rsidR="00D457FF" w:rsidRPr="00D457FF" w:rsidRDefault="00D457FF" w:rsidP="00D457FF">
            <w:pPr>
              <w:numPr>
                <w:ilvl w:val="0"/>
                <w:numId w:val="33"/>
              </w:numPr>
            </w:pPr>
            <w:r w:rsidRPr="00D457FF">
              <w:t xml:space="preserve">is a legal entity that can receive grants (according to local funding rules) and participate in tenders, alone and as part of a </w:t>
            </w:r>
            <w:proofErr w:type="gramStart"/>
            <w:r w:rsidRPr="00D457FF">
              <w:t>consortium.</w:t>
            </w:r>
            <w:proofErr w:type="gramEnd"/>
          </w:p>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EB7FF95" w14:textId="77777777" w:rsidR="00D457FF" w:rsidRPr="00D457FF" w:rsidRDefault="00D457FF" w:rsidP="00D457FF">
            <w:pPr>
              <w:numPr>
                <w:ilvl w:val="0"/>
                <w:numId w:val="34"/>
              </w:numPr>
            </w:pPr>
            <w:r w:rsidRPr="00D457FF">
              <w:t>Engage and participate in apparently "US-centric" events, possibly with financial support from HL7 International (or IC?). Such as </w:t>
            </w:r>
            <w:hyperlink r:id="rId5" w:history="1">
              <w:r w:rsidRPr="00D457FF">
                <w:rPr>
                  <w:rStyle w:val="Hyperlink"/>
                </w:rPr>
                <w:t>C-CDA Implementation-A-Thon</w:t>
              </w:r>
            </w:hyperlink>
          </w:p>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3D4D444" w14:textId="77777777" w:rsidR="00D457FF" w:rsidRPr="00D457FF" w:rsidRDefault="00D457FF" w:rsidP="00D457FF"/>
        </w:tc>
      </w:tr>
      <w:tr w:rsidR="00D457FF" w:rsidRPr="00D457FF" w14:paraId="7DCDF742"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55EAC8"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A1CD95F" w14:textId="77777777" w:rsidR="00D457FF" w:rsidRPr="00D457FF" w:rsidRDefault="00D457FF" w:rsidP="00D457FF">
            <w:pPr>
              <w:numPr>
                <w:ilvl w:val="0"/>
                <w:numId w:val="35"/>
              </w:numPr>
            </w:pPr>
            <w:r w:rsidRPr="00D457FF">
              <w:t xml:space="preserve">has achieved a local reputation that is </w:t>
            </w:r>
            <w:proofErr w:type="gramStart"/>
            <w:r w:rsidRPr="00D457FF">
              <w:t>similar to</w:t>
            </w:r>
            <w:proofErr w:type="gramEnd"/>
            <w:r w:rsidRPr="00D457FF">
              <w:t xml:space="preserve"> that of an ISO or CEN member body.</w:t>
            </w:r>
          </w:p>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FCBB568" w14:textId="77777777" w:rsidR="00D457FF" w:rsidRPr="00D457FF" w:rsidRDefault="00D457FF" w:rsidP="00D457FF">
            <w:pPr>
              <w:numPr>
                <w:ilvl w:val="0"/>
                <w:numId w:val="36"/>
              </w:numPr>
            </w:pPr>
            <w:r w:rsidRPr="00D457FF">
              <w:t>clear separation of SDO activity vs. business of members. (The SDO may well support the business goals of their members, but should be very transparent in pursuing members' business under the brand of the Affiliate)</w:t>
            </w:r>
          </w:p>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FB0A7C" w14:textId="77777777" w:rsidR="00D457FF" w:rsidRPr="00D457FF" w:rsidRDefault="00D457FF" w:rsidP="00D457FF"/>
        </w:tc>
      </w:tr>
      <w:tr w:rsidR="00D457FF" w:rsidRPr="00D457FF" w14:paraId="3D7BA39F"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93925D"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562EF7F" w14:textId="77777777" w:rsidR="00D457FF" w:rsidRPr="00D457FF" w:rsidRDefault="00D457FF" w:rsidP="00D457FF">
            <w:pPr>
              <w:numPr>
                <w:ilvl w:val="0"/>
                <w:numId w:val="37"/>
              </w:numPr>
            </w:pPr>
            <w:r w:rsidRPr="00D457FF">
              <w:t xml:space="preserve">Be able to create and maintain several working groups with different aims, and be able to recruit a critical mass of active </w:t>
            </w:r>
            <w:r w:rsidRPr="00D457FF">
              <w:lastRenderedPageBreak/>
              <w:t>members who contribute to its several working groups in a competent and persistent way</w:t>
            </w:r>
          </w:p>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8AC2AF" w14:textId="77777777" w:rsidR="00D457FF" w:rsidRPr="00D457FF" w:rsidRDefault="00D457FF" w:rsidP="00D457FF">
            <w:r w:rsidRPr="00D457FF">
              <w:lastRenderedPageBreak/>
              <w:t xml:space="preserve">Participate in country-wide and regional interoperability initiatives as a contributing member and provider of business </w:t>
            </w:r>
            <w:proofErr w:type="gramStart"/>
            <w:r w:rsidRPr="00D457FF">
              <w:t>intelligence</w:t>
            </w:r>
            <w:proofErr w:type="gramEnd"/>
          </w:p>
          <w:p w14:paraId="395BB4FA" w14:textId="77777777" w:rsidR="00D457FF" w:rsidRPr="00D457FF" w:rsidRDefault="00D457FF" w:rsidP="00D457FF">
            <w:r w:rsidRPr="00D457FF">
              <w:lastRenderedPageBreak/>
              <w:t xml:space="preserve">Develop new and original </w:t>
            </w:r>
            <w:proofErr w:type="spellStart"/>
            <w:r w:rsidRPr="00D457FF">
              <w:t>connectathons</w:t>
            </w:r>
            <w:proofErr w:type="spellEnd"/>
            <w:r w:rsidRPr="00D457FF">
              <w:t xml:space="preserve"> for HL7 standards of national interest and be active in bringing up these new standards to them, e.g., HL7 </w:t>
            </w:r>
            <w:proofErr w:type="spellStart"/>
            <w:r w:rsidRPr="00D457FF">
              <w:t>Infobuttons</w:t>
            </w:r>
            <w:proofErr w:type="spellEnd"/>
            <w:r w:rsidRPr="00D457FF">
              <w:t>, national standards for immunization records, lab notifications and so forth</w:t>
            </w:r>
          </w:p>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E3AA8F9" w14:textId="77777777" w:rsidR="00D457FF" w:rsidRPr="00D457FF" w:rsidRDefault="00D457FF" w:rsidP="00D457FF">
            <w:r w:rsidRPr="00D457FF">
              <w:lastRenderedPageBreak/>
              <w:t>Arrange and actively pursue permanent participation and an active voice in all manners of governmental, industry and non-</w:t>
            </w:r>
            <w:r w:rsidRPr="00D457FF">
              <w:lastRenderedPageBreak/>
              <w:t xml:space="preserve">governmental instances, such as national and regional data networks and repositories, HIEs, standards development organizations, translation of ISO and HL7 standards, medical and IT </w:t>
            </w:r>
            <w:proofErr w:type="gramStart"/>
            <w:r w:rsidRPr="00D457FF">
              <w:t>associations</w:t>
            </w:r>
            <w:proofErr w:type="gramEnd"/>
          </w:p>
          <w:p w14:paraId="7B711D3D" w14:textId="77777777" w:rsidR="00D457FF" w:rsidRPr="00D457FF" w:rsidRDefault="00D457FF" w:rsidP="00D457FF">
            <w:r w:rsidRPr="00D457FF">
              <w:t xml:space="preserve">Contribute to establish national affiliates of other standards and certification organizations, </w:t>
            </w:r>
            <w:proofErr w:type="gramStart"/>
            <w:r w:rsidRPr="00D457FF">
              <w:t>e.g.</w:t>
            </w:r>
            <w:proofErr w:type="gramEnd"/>
            <w:r w:rsidRPr="00D457FF">
              <w:t xml:space="preserve"> IHE, SNOMED, LOINC, etc. and participate in their activities</w:t>
            </w:r>
          </w:p>
        </w:tc>
      </w:tr>
      <w:tr w:rsidR="00D457FF" w:rsidRPr="00D457FF" w14:paraId="51149DA2" w14:textId="77777777" w:rsidTr="00D457FF">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B40EB58" w14:textId="77777777" w:rsidR="00D457FF" w:rsidRPr="00D457FF" w:rsidRDefault="00D457FF" w:rsidP="00D457FF"/>
        </w:tc>
        <w:tc>
          <w:tcPr>
            <w:tcW w:w="485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916DFB" w14:textId="77777777" w:rsidR="00D457FF" w:rsidRPr="00D457FF" w:rsidRDefault="00D457FF" w:rsidP="00D457FF">
            <w:pPr>
              <w:numPr>
                <w:ilvl w:val="0"/>
                <w:numId w:val="38"/>
              </w:numPr>
            </w:pPr>
            <w:r w:rsidRPr="00D457FF">
              <w:t>Be able to grow consistently!</w:t>
            </w:r>
          </w:p>
        </w:tc>
        <w:tc>
          <w:tcPr>
            <w:tcW w:w="482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A34F5F3" w14:textId="77777777" w:rsidR="00D457FF" w:rsidRPr="00D457FF" w:rsidRDefault="00D457FF" w:rsidP="00D457FF"/>
        </w:tc>
        <w:tc>
          <w:tcPr>
            <w:tcW w:w="467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CCC34DB" w14:textId="77777777" w:rsidR="00D457FF" w:rsidRPr="00D457FF" w:rsidRDefault="00D457FF" w:rsidP="00D457FF"/>
        </w:tc>
      </w:tr>
    </w:tbl>
    <w:p w14:paraId="26502DB4" w14:textId="77777777" w:rsidR="00F32241" w:rsidRDefault="00F32241"/>
    <w:sectPr w:rsidR="00F32241" w:rsidSect="00D457FF">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755"/>
    <w:multiLevelType w:val="multilevel"/>
    <w:tmpl w:val="B94A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95073"/>
    <w:multiLevelType w:val="multilevel"/>
    <w:tmpl w:val="09C8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97F26"/>
    <w:multiLevelType w:val="multilevel"/>
    <w:tmpl w:val="683A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4D2AF0"/>
    <w:multiLevelType w:val="multilevel"/>
    <w:tmpl w:val="C532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A50283"/>
    <w:multiLevelType w:val="multilevel"/>
    <w:tmpl w:val="13F2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5F2FBB"/>
    <w:multiLevelType w:val="multilevel"/>
    <w:tmpl w:val="AA7C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48359E"/>
    <w:multiLevelType w:val="multilevel"/>
    <w:tmpl w:val="6A9E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F56D7"/>
    <w:multiLevelType w:val="multilevel"/>
    <w:tmpl w:val="7F80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27348C"/>
    <w:multiLevelType w:val="multilevel"/>
    <w:tmpl w:val="3786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F36F60"/>
    <w:multiLevelType w:val="multilevel"/>
    <w:tmpl w:val="1FE6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FA5CB3"/>
    <w:multiLevelType w:val="multilevel"/>
    <w:tmpl w:val="F13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652CCC"/>
    <w:multiLevelType w:val="multilevel"/>
    <w:tmpl w:val="6ED6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7166D3"/>
    <w:multiLevelType w:val="multilevel"/>
    <w:tmpl w:val="0658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80FEF"/>
    <w:multiLevelType w:val="multilevel"/>
    <w:tmpl w:val="DDB2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512BA9"/>
    <w:multiLevelType w:val="multilevel"/>
    <w:tmpl w:val="3D68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A50A44"/>
    <w:multiLevelType w:val="multilevel"/>
    <w:tmpl w:val="156E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7A6719"/>
    <w:multiLevelType w:val="multilevel"/>
    <w:tmpl w:val="FEB8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C942B4"/>
    <w:multiLevelType w:val="multilevel"/>
    <w:tmpl w:val="663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EE212C"/>
    <w:multiLevelType w:val="multilevel"/>
    <w:tmpl w:val="BD8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A632DA"/>
    <w:multiLevelType w:val="multilevel"/>
    <w:tmpl w:val="119C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6B208A"/>
    <w:multiLevelType w:val="multilevel"/>
    <w:tmpl w:val="2870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40666D"/>
    <w:multiLevelType w:val="multilevel"/>
    <w:tmpl w:val="4BB0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533B40"/>
    <w:multiLevelType w:val="multilevel"/>
    <w:tmpl w:val="9692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8C0C29"/>
    <w:multiLevelType w:val="multilevel"/>
    <w:tmpl w:val="4C30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DE1876"/>
    <w:multiLevelType w:val="multilevel"/>
    <w:tmpl w:val="54E8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A73F22"/>
    <w:multiLevelType w:val="multilevel"/>
    <w:tmpl w:val="5D28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FE3A1D"/>
    <w:multiLevelType w:val="multilevel"/>
    <w:tmpl w:val="68B8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D671D8"/>
    <w:multiLevelType w:val="multilevel"/>
    <w:tmpl w:val="95F0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D9633E"/>
    <w:multiLevelType w:val="multilevel"/>
    <w:tmpl w:val="F79A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3E7663"/>
    <w:multiLevelType w:val="multilevel"/>
    <w:tmpl w:val="FC22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236EA6"/>
    <w:multiLevelType w:val="multilevel"/>
    <w:tmpl w:val="4FA8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370A65"/>
    <w:multiLevelType w:val="multilevel"/>
    <w:tmpl w:val="F32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CB5EFE"/>
    <w:multiLevelType w:val="multilevel"/>
    <w:tmpl w:val="1798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615661"/>
    <w:multiLevelType w:val="multilevel"/>
    <w:tmpl w:val="009A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2A5297"/>
    <w:multiLevelType w:val="multilevel"/>
    <w:tmpl w:val="6D8E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6E1B87"/>
    <w:multiLevelType w:val="multilevel"/>
    <w:tmpl w:val="62864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9C0C53"/>
    <w:multiLevelType w:val="multilevel"/>
    <w:tmpl w:val="156C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1C7D1A"/>
    <w:multiLevelType w:val="multilevel"/>
    <w:tmpl w:val="59A6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1"/>
  </w:num>
  <w:num w:numId="4">
    <w:abstractNumId w:val="9"/>
  </w:num>
  <w:num w:numId="5">
    <w:abstractNumId w:val="24"/>
  </w:num>
  <w:num w:numId="6">
    <w:abstractNumId w:val="7"/>
  </w:num>
  <w:num w:numId="7">
    <w:abstractNumId w:val="1"/>
  </w:num>
  <w:num w:numId="8">
    <w:abstractNumId w:val="10"/>
  </w:num>
  <w:num w:numId="9">
    <w:abstractNumId w:val="33"/>
  </w:num>
  <w:num w:numId="10">
    <w:abstractNumId w:val="5"/>
  </w:num>
  <w:num w:numId="11">
    <w:abstractNumId w:val="23"/>
  </w:num>
  <w:num w:numId="12">
    <w:abstractNumId w:val="30"/>
  </w:num>
  <w:num w:numId="13">
    <w:abstractNumId w:val="27"/>
  </w:num>
  <w:num w:numId="14">
    <w:abstractNumId w:val="15"/>
  </w:num>
  <w:num w:numId="15">
    <w:abstractNumId w:val="18"/>
  </w:num>
  <w:num w:numId="16">
    <w:abstractNumId w:val="0"/>
  </w:num>
  <w:num w:numId="17">
    <w:abstractNumId w:val="17"/>
  </w:num>
  <w:num w:numId="18">
    <w:abstractNumId w:val="29"/>
  </w:num>
  <w:num w:numId="19">
    <w:abstractNumId w:val="21"/>
  </w:num>
  <w:num w:numId="20">
    <w:abstractNumId w:val="2"/>
  </w:num>
  <w:num w:numId="21">
    <w:abstractNumId w:val="4"/>
  </w:num>
  <w:num w:numId="22">
    <w:abstractNumId w:val="28"/>
  </w:num>
  <w:num w:numId="23">
    <w:abstractNumId w:val="37"/>
  </w:num>
  <w:num w:numId="24">
    <w:abstractNumId w:val="26"/>
  </w:num>
  <w:num w:numId="25">
    <w:abstractNumId w:val="35"/>
  </w:num>
  <w:num w:numId="26">
    <w:abstractNumId w:val="22"/>
  </w:num>
  <w:num w:numId="27">
    <w:abstractNumId w:val="13"/>
  </w:num>
  <w:num w:numId="28">
    <w:abstractNumId w:val="32"/>
  </w:num>
  <w:num w:numId="29">
    <w:abstractNumId w:val="19"/>
  </w:num>
  <w:num w:numId="30">
    <w:abstractNumId w:val="14"/>
  </w:num>
  <w:num w:numId="31">
    <w:abstractNumId w:val="25"/>
  </w:num>
  <w:num w:numId="32">
    <w:abstractNumId w:val="31"/>
  </w:num>
  <w:num w:numId="33">
    <w:abstractNumId w:val="16"/>
  </w:num>
  <w:num w:numId="34">
    <w:abstractNumId w:val="12"/>
  </w:num>
  <w:num w:numId="35">
    <w:abstractNumId w:val="8"/>
  </w:num>
  <w:num w:numId="36">
    <w:abstractNumId w:val="20"/>
  </w:num>
  <w:num w:numId="37">
    <w:abstractNumId w:val="3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FF"/>
    <w:rsid w:val="00D457FF"/>
    <w:rsid w:val="00E26960"/>
    <w:rsid w:val="00F322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3E74"/>
  <w15:chartTrackingRefBased/>
  <w15:docId w15:val="{A5ED8903-8DD3-4E12-9F9B-36F90142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7FF"/>
    <w:rPr>
      <w:color w:val="0563C1" w:themeColor="hyperlink"/>
      <w:u w:val="single"/>
    </w:rPr>
  </w:style>
  <w:style w:type="character" w:styleId="UnresolvedMention">
    <w:name w:val="Unresolved Mention"/>
    <w:basedOn w:val="DefaultParagraphFont"/>
    <w:uiPriority w:val="99"/>
    <w:semiHidden/>
    <w:unhideWhenUsed/>
    <w:rsid w:val="00D45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09356">
      <w:bodyDiv w:val="1"/>
      <w:marLeft w:val="0"/>
      <w:marRight w:val="0"/>
      <w:marTop w:val="0"/>
      <w:marBottom w:val="0"/>
      <w:divBdr>
        <w:top w:val="none" w:sz="0" w:space="0" w:color="auto"/>
        <w:left w:val="none" w:sz="0" w:space="0" w:color="auto"/>
        <w:bottom w:val="none" w:sz="0" w:space="0" w:color="auto"/>
        <w:right w:val="none" w:sz="0" w:space="0" w:color="auto"/>
      </w:divBdr>
      <w:divsChild>
        <w:div w:id="494032876">
          <w:marLeft w:val="0"/>
          <w:marRight w:val="0"/>
          <w:marTop w:val="0"/>
          <w:marBottom w:val="0"/>
          <w:divBdr>
            <w:top w:val="none" w:sz="0" w:space="0" w:color="auto"/>
            <w:left w:val="none" w:sz="0" w:space="0" w:color="auto"/>
            <w:bottom w:val="none" w:sz="0" w:space="0" w:color="auto"/>
            <w:right w:val="none" w:sz="0" w:space="0" w:color="auto"/>
          </w:divBdr>
        </w:div>
        <w:div w:id="660039807">
          <w:marLeft w:val="0"/>
          <w:marRight w:val="0"/>
          <w:marTop w:val="0"/>
          <w:marBottom w:val="0"/>
          <w:divBdr>
            <w:top w:val="none" w:sz="0" w:space="0" w:color="auto"/>
            <w:left w:val="none" w:sz="0" w:space="0" w:color="auto"/>
            <w:bottom w:val="none" w:sz="0" w:space="0" w:color="auto"/>
            <w:right w:val="none" w:sz="0" w:space="0" w:color="auto"/>
          </w:divBdr>
        </w:div>
        <w:div w:id="1983389950">
          <w:marLeft w:val="0"/>
          <w:marRight w:val="0"/>
          <w:marTop w:val="0"/>
          <w:marBottom w:val="0"/>
          <w:divBdr>
            <w:top w:val="none" w:sz="0" w:space="0" w:color="auto"/>
            <w:left w:val="none" w:sz="0" w:space="0" w:color="auto"/>
            <w:bottom w:val="none" w:sz="0" w:space="0" w:color="auto"/>
            <w:right w:val="none" w:sz="0" w:space="0" w:color="auto"/>
          </w:divBdr>
        </w:div>
        <w:div w:id="1415468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log.hl7.org/c-cda-implementation-a-thon-to-expand-outreach?utm_campaign=C-CDA%20IAT&amp;utm_content=155914073&amp;utm_medium=social&amp;utm_source=linkedin&amp;hss_channel=lcp-1154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1146</Words>
  <Characters>6536</Characters>
  <Application>Microsoft Office Word</Application>
  <DocSecurity>0</DocSecurity>
  <Lines>54</Lines>
  <Paragraphs>15</Paragraphs>
  <ScaleCrop>false</ScaleCrop>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Parker</dc:creator>
  <cp:keywords/>
  <dc:description/>
  <cp:lastModifiedBy>Ron Parker</cp:lastModifiedBy>
  <cp:revision>1</cp:revision>
  <dcterms:created xsi:type="dcterms:W3CDTF">2021-04-20T16:51:00Z</dcterms:created>
  <dcterms:modified xsi:type="dcterms:W3CDTF">2021-04-20T16:53:00Z</dcterms:modified>
</cp:coreProperties>
</file>