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349A4" w14:textId="027593C0" w:rsidR="00174173" w:rsidRPr="004909A9" w:rsidRDefault="00174173" w:rsidP="00174173"/>
    <w:p w14:paraId="702ABE20" w14:textId="51C3340C" w:rsidR="004909A9" w:rsidRPr="004909A9" w:rsidRDefault="00AF69CD" w:rsidP="004909A9">
      <w:pPr>
        <w:pStyle w:val="NormalWeb"/>
        <w:spacing w:before="120" w:beforeAutospacing="0" w:after="0" w:afterAutospacing="0"/>
        <w:rPr>
          <w:rFonts w:ascii="Arial" w:hAnsi="Arial" w:cs="Arial"/>
          <w:b/>
          <w:bCs/>
          <w:sz w:val="20"/>
          <w:szCs w:val="20"/>
        </w:rPr>
      </w:pPr>
      <w:r w:rsidRPr="00AF69CD">
        <w:rPr>
          <w:rFonts w:ascii="Arial" w:hAnsi="Arial" w:cs="Arial"/>
          <w:b/>
          <w:bCs/>
          <w:sz w:val="20"/>
          <w:szCs w:val="20"/>
        </w:rPr>
        <w:t>Canadian Patient Summary FAQ Session</w:t>
      </w:r>
      <w:r>
        <w:rPr>
          <w:rFonts w:ascii="Arial" w:hAnsi="Arial" w:cs="Arial"/>
          <w:b/>
          <w:bCs/>
          <w:sz w:val="20"/>
          <w:szCs w:val="20"/>
        </w:rPr>
        <w:t xml:space="preserve"> </w:t>
      </w:r>
      <w:r w:rsidR="00D943FA">
        <w:rPr>
          <w:rFonts w:ascii="Arial" w:hAnsi="Arial" w:cs="Arial"/>
          <w:b/>
          <w:bCs/>
          <w:sz w:val="20"/>
          <w:szCs w:val="20"/>
        </w:rPr>
        <w:t>Meeting Minutes</w:t>
      </w:r>
    </w:p>
    <w:p w14:paraId="32CCCC5C" w14:textId="54E1769E" w:rsidR="004909A9" w:rsidRDefault="007918A2" w:rsidP="004909A9">
      <w:pPr>
        <w:pStyle w:val="NormalWeb"/>
        <w:spacing w:before="120" w:beforeAutospacing="0" w:after="0" w:afterAutospacing="0"/>
        <w:rPr>
          <w:rFonts w:ascii="Arial" w:hAnsi="Arial" w:cs="Arial"/>
          <w:b/>
          <w:bCs/>
          <w:sz w:val="20"/>
          <w:szCs w:val="20"/>
        </w:rPr>
      </w:pPr>
      <w:r>
        <w:rPr>
          <w:rFonts w:ascii="Arial" w:hAnsi="Arial" w:cs="Arial"/>
          <w:b/>
          <w:bCs/>
          <w:sz w:val="20"/>
          <w:szCs w:val="20"/>
        </w:rPr>
        <w:t>September 23</w:t>
      </w:r>
      <w:r w:rsidR="004909A9" w:rsidRPr="004909A9">
        <w:rPr>
          <w:rFonts w:ascii="Arial" w:hAnsi="Arial" w:cs="Arial"/>
          <w:b/>
          <w:bCs/>
          <w:sz w:val="20"/>
          <w:szCs w:val="20"/>
        </w:rPr>
        <w:t xml:space="preserve">, 2021 </w:t>
      </w:r>
      <w:r w:rsidR="003A168E">
        <w:rPr>
          <w:rFonts w:ascii="Arial" w:hAnsi="Arial" w:cs="Arial"/>
          <w:b/>
          <w:bCs/>
          <w:sz w:val="20"/>
          <w:szCs w:val="20"/>
        </w:rPr>
        <w:t>1</w:t>
      </w:r>
      <w:r w:rsidR="001D1D2E">
        <w:rPr>
          <w:rFonts w:ascii="Arial" w:hAnsi="Arial" w:cs="Arial"/>
          <w:b/>
          <w:bCs/>
          <w:sz w:val="20"/>
          <w:szCs w:val="20"/>
        </w:rPr>
        <w:t>2</w:t>
      </w:r>
      <w:r w:rsidR="004909A9">
        <w:rPr>
          <w:rFonts w:ascii="Arial" w:hAnsi="Arial" w:cs="Arial"/>
          <w:b/>
          <w:bCs/>
          <w:sz w:val="20"/>
          <w:szCs w:val="20"/>
        </w:rPr>
        <w:t>:</w:t>
      </w:r>
      <w:r w:rsidR="001D1D2E">
        <w:rPr>
          <w:rFonts w:ascii="Arial" w:hAnsi="Arial" w:cs="Arial"/>
          <w:b/>
          <w:bCs/>
          <w:sz w:val="20"/>
          <w:szCs w:val="20"/>
        </w:rPr>
        <w:t>0</w:t>
      </w:r>
      <w:r w:rsidR="004909A9">
        <w:rPr>
          <w:rFonts w:ascii="Arial" w:hAnsi="Arial" w:cs="Arial"/>
          <w:b/>
          <w:bCs/>
          <w:sz w:val="20"/>
          <w:szCs w:val="20"/>
        </w:rPr>
        <w:t>0</w:t>
      </w:r>
      <w:r>
        <w:rPr>
          <w:rFonts w:ascii="Arial" w:hAnsi="Arial" w:cs="Arial"/>
          <w:b/>
          <w:bCs/>
          <w:sz w:val="20"/>
          <w:szCs w:val="20"/>
        </w:rPr>
        <w:t>-1:00</w:t>
      </w:r>
      <w:r w:rsidR="004909A9">
        <w:rPr>
          <w:rFonts w:ascii="Arial" w:hAnsi="Arial" w:cs="Arial"/>
          <w:b/>
          <w:bCs/>
          <w:sz w:val="20"/>
          <w:szCs w:val="20"/>
        </w:rPr>
        <w:t xml:space="preserve"> </w:t>
      </w:r>
      <w:r w:rsidR="001D1D2E">
        <w:rPr>
          <w:rFonts w:ascii="Arial" w:hAnsi="Arial" w:cs="Arial"/>
          <w:b/>
          <w:bCs/>
          <w:sz w:val="20"/>
          <w:szCs w:val="20"/>
        </w:rPr>
        <w:t>p</w:t>
      </w:r>
      <w:r w:rsidR="004909A9">
        <w:rPr>
          <w:rFonts w:ascii="Arial" w:hAnsi="Arial" w:cs="Arial"/>
          <w:b/>
          <w:bCs/>
          <w:sz w:val="20"/>
          <w:szCs w:val="20"/>
        </w:rPr>
        <w:t>m ET</w:t>
      </w:r>
    </w:p>
    <w:p w14:paraId="3370AF75" w14:textId="50EBF557" w:rsidR="004909A9" w:rsidRPr="004909A9" w:rsidRDefault="003859A8" w:rsidP="004909A9">
      <w:pPr>
        <w:pStyle w:val="NormalWeb"/>
        <w:spacing w:before="120" w:beforeAutospacing="0" w:after="0" w:afterAutospacing="0"/>
        <w:rPr>
          <w:rFonts w:ascii="Arial" w:hAnsi="Arial" w:cs="Arial"/>
          <w:b/>
          <w:bCs/>
          <w:sz w:val="20"/>
          <w:szCs w:val="20"/>
        </w:rPr>
      </w:pPr>
      <w:r>
        <w:rPr>
          <w:rFonts w:ascii="Arial" w:hAnsi="Arial" w:cs="Arial"/>
          <w:b/>
          <w:bCs/>
          <w:sz w:val="20"/>
          <w:szCs w:val="20"/>
        </w:rPr>
        <w:t>Attendees:</w:t>
      </w:r>
    </w:p>
    <w:tbl>
      <w:tblPr>
        <w:tblStyle w:val="TableGrid"/>
        <w:tblW w:w="0" w:type="auto"/>
        <w:tblLook w:val="04A0" w:firstRow="1" w:lastRow="0" w:firstColumn="1" w:lastColumn="0" w:noHBand="0" w:noVBand="1"/>
      </w:tblPr>
      <w:tblGrid>
        <w:gridCol w:w="4390"/>
        <w:gridCol w:w="4819"/>
      </w:tblGrid>
      <w:tr w:rsidR="00935B14" w:rsidRPr="005C1BF3" w14:paraId="67831279" w14:textId="6F536456" w:rsidTr="009B08FA">
        <w:tc>
          <w:tcPr>
            <w:tcW w:w="4390" w:type="dxa"/>
          </w:tcPr>
          <w:p w14:paraId="621555A2" w14:textId="557385E7" w:rsidR="00935B14" w:rsidRPr="005C1BF3" w:rsidRDefault="00025138" w:rsidP="00174173">
            <w:pPr>
              <w:rPr>
                <w:rFonts w:cstheme="minorHAnsi"/>
                <w:b/>
              </w:rPr>
            </w:pPr>
            <w:r>
              <w:rPr>
                <w:rFonts w:cstheme="minorHAnsi"/>
                <w:b/>
              </w:rPr>
              <w:t>Infoway</w:t>
            </w:r>
          </w:p>
        </w:tc>
        <w:tc>
          <w:tcPr>
            <w:tcW w:w="4819" w:type="dxa"/>
          </w:tcPr>
          <w:p w14:paraId="7A9D61F4" w14:textId="14CE4CB0" w:rsidR="00935B14" w:rsidRPr="005C1BF3" w:rsidRDefault="009B08FA" w:rsidP="00174173">
            <w:pPr>
              <w:rPr>
                <w:rFonts w:cstheme="minorHAnsi"/>
                <w:b/>
              </w:rPr>
            </w:pPr>
            <w:r>
              <w:rPr>
                <w:rFonts w:cstheme="minorHAnsi"/>
                <w:b/>
              </w:rPr>
              <w:t>Guests</w:t>
            </w:r>
          </w:p>
        </w:tc>
      </w:tr>
      <w:tr w:rsidR="00935B14" w:rsidRPr="005C1BF3" w14:paraId="099C355C" w14:textId="5FC44AC0" w:rsidTr="009B08FA">
        <w:tc>
          <w:tcPr>
            <w:tcW w:w="4390" w:type="dxa"/>
          </w:tcPr>
          <w:p w14:paraId="7DDE6FC6" w14:textId="77777777" w:rsidR="00025138" w:rsidRPr="00025138" w:rsidRDefault="00025138" w:rsidP="00025138">
            <w:pPr>
              <w:rPr>
                <w:rFonts w:ascii="Calibri" w:eastAsia="Times New Roman" w:hAnsi="Calibri" w:cs="Calibri"/>
                <w:lang w:eastAsia="en-CA"/>
              </w:rPr>
            </w:pPr>
            <w:r w:rsidRPr="00025138">
              <w:rPr>
                <w:rFonts w:ascii="Calibri" w:eastAsia="Times New Roman" w:hAnsi="Calibri" w:cs="Calibri"/>
                <w:lang w:eastAsia="en-CA"/>
              </w:rPr>
              <w:t>Attila Farkas</w:t>
            </w:r>
          </w:p>
          <w:p w14:paraId="5972FD68" w14:textId="77777777" w:rsidR="00025138" w:rsidRPr="00025138" w:rsidRDefault="00025138" w:rsidP="00025138">
            <w:pPr>
              <w:rPr>
                <w:rFonts w:ascii="Calibri" w:eastAsia="Times New Roman" w:hAnsi="Calibri" w:cs="Calibri"/>
                <w:lang w:eastAsia="en-CA"/>
              </w:rPr>
            </w:pPr>
            <w:r w:rsidRPr="00025138">
              <w:rPr>
                <w:rFonts w:ascii="Calibri" w:eastAsia="Times New Roman" w:hAnsi="Calibri" w:cs="Calibri"/>
                <w:lang w:eastAsia="en-CA"/>
              </w:rPr>
              <w:t>Allana Cameron</w:t>
            </w:r>
          </w:p>
          <w:p w14:paraId="2B707000" w14:textId="77777777" w:rsidR="00025138" w:rsidRPr="00025138" w:rsidRDefault="00025138" w:rsidP="00025138">
            <w:pPr>
              <w:rPr>
                <w:rFonts w:ascii="Calibri" w:eastAsia="Times New Roman" w:hAnsi="Calibri" w:cs="Calibri"/>
                <w:lang w:eastAsia="en-CA"/>
              </w:rPr>
            </w:pPr>
            <w:r w:rsidRPr="00025138">
              <w:rPr>
                <w:rFonts w:ascii="Calibri" w:eastAsia="Times New Roman" w:hAnsi="Calibri" w:cs="Calibri"/>
                <w:lang w:eastAsia="en-CA"/>
              </w:rPr>
              <w:t>Faizah Haleem</w:t>
            </w:r>
          </w:p>
          <w:p w14:paraId="13857516" w14:textId="77777777" w:rsidR="00025138" w:rsidRPr="00025138" w:rsidRDefault="00025138" w:rsidP="00025138">
            <w:pPr>
              <w:rPr>
                <w:rFonts w:ascii="Calibri" w:eastAsia="Times New Roman" w:hAnsi="Calibri" w:cs="Calibri"/>
                <w:lang w:eastAsia="en-CA"/>
              </w:rPr>
            </w:pPr>
            <w:r w:rsidRPr="00025138">
              <w:rPr>
                <w:rFonts w:ascii="Calibri" w:eastAsia="Times New Roman" w:hAnsi="Calibri" w:cs="Calibri"/>
                <w:lang w:eastAsia="en-CA"/>
              </w:rPr>
              <w:t>Michelle Cerqua</w:t>
            </w:r>
          </w:p>
          <w:p w14:paraId="01E9929B" w14:textId="77777777" w:rsidR="00025138" w:rsidRPr="00025138" w:rsidRDefault="00025138" w:rsidP="00025138">
            <w:pPr>
              <w:rPr>
                <w:rFonts w:ascii="Calibri" w:eastAsia="Times New Roman" w:hAnsi="Calibri" w:cs="Calibri"/>
                <w:lang w:eastAsia="en-CA"/>
              </w:rPr>
            </w:pPr>
            <w:r w:rsidRPr="00025138">
              <w:rPr>
                <w:rFonts w:ascii="Calibri" w:eastAsia="Times New Roman" w:hAnsi="Calibri" w:cs="Calibri"/>
                <w:lang w:eastAsia="en-CA"/>
              </w:rPr>
              <w:t>Andrea MacLean</w:t>
            </w:r>
          </w:p>
          <w:p w14:paraId="2A689801" w14:textId="747FFA57" w:rsidR="00935B14" w:rsidRPr="00025138" w:rsidRDefault="00025138" w:rsidP="00025138">
            <w:pPr>
              <w:rPr>
                <w:rFonts w:ascii="Calibri" w:eastAsia="Times New Roman" w:hAnsi="Calibri" w:cs="Calibri"/>
                <w:lang w:eastAsia="en-CA"/>
              </w:rPr>
            </w:pPr>
            <w:r w:rsidRPr="00025138">
              <w:rPr>
                <w:rFonts w:ascii="Calibri" w:eastAsia="Times New Roman" w:hAnsi="Calibri" w:cs="Calibri"/>
                <w:lang w:eastAsia="en-CA"/>
              </w:rPr>
              <w:t xml:space="preserve">Mary Ho </w:t>
            </w:r>
          </w:p>
        </w:tc>
        <w:tc>
          <w:tcPr>
            <w:tcW w:w="4819" w:type="dxa"/>
          </w:tcPr>
          <w:p w14:paraId="256E657F" w14:textId="7B0EFF1B"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Ryan Brickner</w:t>
            </w:r>
            <w:r w:rsidR="00692848">
              <w:rPr>
                <w:rFonts w:ascii="Calibri" w:eastAsia="Times New Roman" w:hAnsi="Calibri" w:cs="Calibri"/>
                <w:lang w:eastAsia="en-CA"/>
              </w:rPr>
              <w:t xml:space="preserve"> (Epic)</w:t>
            </w:r>
          </w:p>
          <w:p w14:paraId="17388BC9" w14:textId="4B2CAF4C"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Cindy Jiang</w:t>
            </w:r>
            <w:r w:rsidR="002306B2">
              <w:rPr>
                <w:rFonts w:ascii="Calibri" w:eastAsia="Times New Roman" w:hAnsi="Calibri" w:cs="Calibri"/>
                <w:lang w:eastAsia="en-CA"/>
              </w:rPr>
              <w:t xml:space="preserve"> (Ontario Health)</w:t>
            </w:r>
          </w:p>
          <w:p w14:paraId="6F575EE8" w14:textId="6A97A0DE"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Deborah Carrelas</w:t>
            </w:r>
            <w:r w:rsidR="002306B2">
              <w:rPr>
                <w:rFonts w:ascii="Calibri" w:eastAsia="Times New Roman" w:hAnsi="Calibri" w:cs="Calibri"/>
                <w:lang w:eastAsia="en-CA"/>
              </w:rPr>
              <w:t xml:space="preserve"> (Meditech)</w:t>
            </w:r>
          </w:p>
          <w:p w14:paraId="05E0CFAA" w14:textId="14C339EB"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Diane Cowley</w:t>
            </w:r>
            <w:r w:rsidR="002306B2">
              <w:rPr>
                <w:rFonts w:ascii="Calibri" w:eastAsia="Times New Roman" w:hAnsi="Calibri" w:cs="Calibri"/>
                <w:lang w:eastAsia="en-CA"/>
              </w:rPr>
              <w:t xml:space="preserve"> </w:t>
            </w:r>
            <w:r w:rsidR="006C2FE3">
              <w:rPr>
                <w:rFonts w:ascii="Calibri" w:eastAsia="Times New Roman" w:hAnsi="Calibri" w:cs="Calibri"/>
                <w:lang w:eastAsia="en-CA"/>
              </w:rPr>
              <w:t>(Ontario Health)</w:t>
            </w:r>
          </w:p>
          <w:p w14:paraId="1C8B5718" w14:textId="5E163297"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Alex Marinov</w:t>
            </w:r>
            <w:r w:rsidR="006C2FE3">
              <w:rPr>
                <w:rFonts w:ascii="Calibri" w:eastAsia="Times New Roman" w:hAnsi="Calibri" w:cs="Calibri"/>
                <w:lang w:eastAsia="en-CA"/>
              </w:rPr>
              <w:t xml:space="preserve"> (Alberta Health)</w:t>
            </w:r>
          </w:p>
          <w:p w14:paraId="2898FF40" w14:textId="77777777"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Janice S</w:t>
            </w:r>
          </w:p>
          <w:p w14:paraId="1084F153" w14:textId="77777777"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Iryna Roy</w:t>
            </w:r>
          </w:p>
          <w:p w14:paraId="572AC409" w14:textId="1DC02D28"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Rita Pyle</w:t>
            </w:r>
            <w:r w:rsidR="00CF097F">
              <w:rPr>
                <w:rFonts w:ascii="Calibri" w:eastAsia="Times New Roman" w:hAnsi="Calibri" w:cs="Calibri"/>
                <w:lang w:eastAsia="en-CA"/>
              </w:rPr>
              <w:t xml:space="preserve"> </w:t>
            </w:r>
            <w:r w:rsidR="00CF097F">
              <w:rPr>
                <w:rFonts w:ascii="Calibri" w:eastAsia="Times New Roman" w:hAnsi="Calibri" w:cs="Calibri"/>
                <w:lang w:eastAsia="en-CA"/>
              </w:rPr>
              <w:t>(Ontario Health)</w:t>
            </w:r>
          </w:p>
          <w:p w14:paraId="1EAF60AB" w14:textId="5318D5EB"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Robin</w:t>
            </w:r>
          </w:p>
          <w:p w14:paraId="491C39F7" w14:textId="1EB72A16"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Mohamad Kassem</w:t>
            </w:r>
            <w:r w:rsidR="003B3DBD">
              <w:rPr>
                <w:rFonts w:ascii="Calibri" w:eastAsia="Times New Roman" w:hAnsi="Calibri" w:cs="Calibri"/>
                <w:lang w:eastAsia="en-CA"/>
              </w:rPr>
              <w:t xml:space="preserve"> (Allscripts)</w:t>
            </w:r>
          </w:p>
          <w:p w14:paraId="5AE89B43" w14:textId="7042DBFD"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Ann</w:t>
            </w:r>
            <w:r w:rsidR="003B3DBD">
              <w:rPr>
                <w:rFonts w:ascii="Calibri" w:eastAsia="Times New Roman" w:hAnsi="Calibri" w:cs="Calibri"/>
                <w:lang w:eastAsia="en-CA"/>
              </w:rPr>
              <w:t xml:space="preserve"> Chapman</w:t>
            </w:r>
            <w:r w:rsidRPr="009B08FA">
              <w:rPr>
                <w:rFonts w:ascii="Calibri" w:eastAsia="Times New Roman" w:hAnsi="Calibri" w:cs="Calibri"/>
                <w:lang w:eastAsia="en-CA"/>
              </w:rPr>
              <w:t xml:space="preserve"> (CIHI)</w:t>
            </w:r>
          </w:p>
          <w:p w14:paraId="28992DB6" w14:textId="3D45E1BF"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Allison Marks</w:t>
            </w:r>
            <w:r w:rsidR="006E0BC5">
              <w:rPr>
                <w:rFonts w:ascii="Calibri" w:eastAsia="Times New Roman" w:hAnsi="Calibri" w:cs="Calibri"/>
                <w:lang w:eastAsia="en-CA"/>
              </w:rPr>
              <w:t xml:space="preserve"> (Meditech)</w:t>
            </w:r>
          </w:p>
          <w:p w14:paraId="177B66D4" w14:textId="130FEB80"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Dan Black (</w:t>
            </w:r>
            <w:proofErr w:type="spellStart"/>
            <w:r w:rsidRPr="009B08FA">
              <w:rPr>
                <w:rFonts w:ascii="Calibri" w:eastAsia="Times New Roman" w:hAnsi="Calibri" w:cs="Calibri"/>
                <w:lang w:eastAsia="en-CA"/>
              </w:rPr>
              <w:t>Micro</w:t>
            </w:r>
            <w:r w:rsidR="00EF55D2">
              <w:rPr>
                <w:rFonts w:ascii="Calibri" w:eastAsia="Times New Roman" w:hAnsi="Calibri" w:cs="Calibri"/>
                <w:lang w:eastAsia="en-CA"/>
              </w:rPr>
              <w:t>q</w:t>
            </w:r>
            <w:r w:rsidRPr="009B08FA">
              <w:rPr>
                <w:rFonts w:ascii="Calibri" w:eastAsia="Times New Roman" w:hAnsi="Calibri" w:cs="Calibri"/>
                <w:lang w:eastAsia="en-CA"/>
              </w:rPr>
              <w:t>uest</w:t>
            </w:r>
            <w:proofErr w:type="spellEnd"/>
            <w:r w:rsidRPr="009B08FA">
              <w:rPr>
                <w:rFonts w:ascii="Calibri" w:eastAsia="Times New Roman" w:hAnsi="Calibri" w:cs="Calibri"/>
                <w:lang w:eastAsia="en-CA"/>
              </w:rPr>
              <w:t>)</w:t>
            </w:r>
          </w:p>
          <w:p w14:paraId="74247FF8" w14:textId="1B570CCD"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Thomas Zhou</w:t>
            </w:r>
            <w:r w:rsidR="006E0BC5">
              <w:rPr>
                <w:rFonts w:ascii="Calibri" w:eastAsia="Times New Roman" w:hAnsi="Calibri" w:cs="Calibri"/>
                <w:lang w:eastAsia="en-CA"/>
              </w:rPr>
              <w:t xml:space="preserve"> (Alberta Health)</w:t>
            </w:r>
          </w:p>
          <w:p w14:paraId="374E4CB3" w14:textId="6EFF8AF8"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 xml:space="preserve">Spencer </w:t>
            </w:r>
            <w:proofErr w:type="spellStart"/>
            <w:r w:rsidRPr="009B08FA">
              <w:rPr>
                <w:rFonts w:ascii="Calibri" w:eastAsia="Times New Roman" w:hAnsi="Calibri" w:cs="Calibri"/>
                <w:lang w:eastAsia="en-CA"/>
              </w:rPr>
              <w:t>LaGesse</w:t>
            </w:r>
            <w:proofErr w:type="spellEnd"/>
            <w:r w:rsidRPr="009B08FA">
              <w:rPr>
                <w:rFonts w:ascii="Calibri" w:eastAsia="Times New Roman" w:hAnsi="Calibri" w:cs="Calibri"/>
                <w:lang w:eastAsia="en-CA"/>
              </w:rPr>
              <w:t xml:space="preserve"> (Epic)</w:t>
            </w:r>
          </w:p>
          <w:p w14:paraId="51E12F64" w14:textId="77777777"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 xml:space="preserve">Russel </w:t>
            </w:r>
            <w:proofErr w:type="spellStart"/>
            <w:r w:rsidRPr="009B08FA">
              <w:rPr>
                <w:rFonts w:ascii="Calibri" w:eastAsia="Times New Roman" w:hAnsi="Calibri" w:cs="Calibri"/>
                <w:lang w:eastAsia="en-CA"/>
              </w:rPr>
              <w:t>Bhuchanan</w:t>
            </w:r>
            <w:proofErr w:type="spellEnd"/>
          </w:p>
          <w:p w14:paraId="46E3EA4A" w14:textId="247FA08A"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Rob Nic</w:t>
            </w:r>
            <w:r w:rsidR="007918A2">
              <w:rPr>
                <w:rFonts w:ascii="Calibri" w:eastAsia="Times New Roman" w:hAnsi="Calibri" w:cs="Calibri"/>
                <w:lang w:eastAsia="en-CA"/>
              </w:rPr>
              <w:t>k</w:t>
            </w:r>
            <w:r w:rsidRPr="009B08FA">
              <w:rPr>
                <w:rFonts w:ascii="Calibri" w:eastAsia="Times New Roman" w:hAnsi="Calibri" w:cs="Calibri"/>
                <w:lang w:eastAsia="en-CA"/>
              </w:rPr>
              <w:t>erson</w:t>
            </w:r>
          </w:p>
          <w:p w14:paraId="30A0065B" w14:textId="77777777"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Jacqueline Singer (CIHI)</w:t>
            </w:r>
          </w:p>
          <w:p w14:paraId="06209300" w14:textId="46185C89"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Kenn Sinn (O</w:t>
            </w:r>
            <w:r w:rsidR="00DE5AE2">
              <w:rPr>
                <w:rFonts w:ascii="Calibri" w:eastAsia="Times New Roman" w:hAnsi="Calibri" w:cs="Calibri"/>
                <w:lang w:eastAsia="en-CA"/>
              </w:rPr>
              <w:t>ntario Health</w:t>
            </w:r>
            <w:r w:rsidRPr="009B08FA">
              <w:rPr>
                <w:rFonts w:ascii="Calibri" w:eastAsia="Times New Roman" w:hAnsi="Calibri" w:cs="Calibri"/>
                <w:lang w:eastAsia="en-CA"/>
              </w:rPr>
              <w:t>)</w:t>
            </w:r>
          </w:p>
          <w:p w14:paraId="2AB4147C" w14:textId="4FE0B641" w:rsidR="009B08FA"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Sue Schneider (O</w:t>
            </w:r>
            <w:r w:rsidR="00DE5AE2">
              <w:rPr>
                <w:rFonts w:ascii="Calibri" w:eastAsia="Times New Roman" w:hAnsi="Calibri" w:cs="Calibri"/>
                <w:lang w:eastAsia="en-CA"/>
              </w:rPr>
              <w:t>ntario Health</w:t>
            </w:r>
            <w:r w:rsidRPr="009B08FA">
              <w:rPr>
                <w:rFonts w:ascii="Calibri" w:eastAsia="Times New Roman" w:hAnsi="Calibri" w:cs="Calibri"/>
                <w:lang w:eastAsia="en-CA"/>
              </w:rPr>
              <w:t>)</w:t>
            </w:r>
          </w:p>
          <w:p w14:paraId="2C60AD5B" w14:textId="3D3FD319" w:rsidR="00935B14" w:rsidRPr="009B08FA" w:rsidRDefault="009B08FA" w:rsidP="009B08FA">
            <w:pPr>
              <w:rPr>
                <w:rFonts w:ascii="Calibri" w:eastAsia="Times New Roman" w:hAnsi="Calibri" w:cs="Calibri"/>
                <w:lang w:eastAsia="en-CA"/>
              </w:rPr>
            </w:pPr>
            <w:r w:rsidRPr="009B08FA">
              <w:rPr>
                <w:rFonts w:ascii="Calibri" w:eastAsia="Times New Roman" w:hAnsi="Calibri" w:cs="Calibri"/>
                <w:lang w:eastAsia="en-CA"/>
              </w:rPr>
              <w:t xml:space="preserve">Brandon Black </w:t>
            </w:r>
            <w:r w:rsidR="006464BA">
              <w:rPr>
                <w:rFonts w:ascii="Calibri" w:eastAsia="Times New Roman" w:hAnsi="Calibri" w:cs="Calibri"/>
                <w:lang w:eastAsia="en-CA"/>
              </w:rPr>
              <w:t>(</w:t>
            </w:r>
            <w:proofErr w:type="spellStart"/>
            <w:r w:rsidR="006464BA">
              <w:rPr>
                <w:rFonts w:ascii="Calibri" w:eastAsia="Times New Roman" w:hAnsi="Calibri" w:cs="Calibri"/>
                <w:lang w:eastAsia="en-CA"/>
              </w:rPr>
              <w:t>Micro</w:t>
            </w:r>
            <w:r w:rsidR="00EF55D2">
              <w:rPr>
                <w:rFonts w:ascii="Calibri" w:eastAsia="Times New Roman" w:hAnsi="Calibri" w:cs="Calibri"/>
                <w:lang w:eastAsia="en-CA"/>
              </w:rPr>
              <w:t>q</w:t>
            </w:r>
            <w:r w:rsidR="006464BA">
              <w:rPr>
                <w:rFonts w:ascii="Calibri" w:eastAsia="Times New Roman" w:hAnsi="Calibri" w:cs="Calibri"/>
                <w:lang w:eastAsia="en-CA"/>
              </w:rPr>
              <w:t>uest</w:t>
            </w:r>
            <w:proofErr w:type="spellEnd"/>
            <w:r w:rsidR="006464BA">
              <w:rPr>
                <w:rFonts w:ascii="Calibri" w:eastAsia="Times New Roman" w:hAnsi="Calibri" w:cs="Calibri"/>
                <w:lang w:eastAsia="en-CA"/>
              </w:rPr>
              <w:t>)</w:t>
            </w:r>
          </w:p>
        </w:tc>
      </w:tr>
    </w:tbl>
    <w:p w14:paraId="54E6F310" w14:textId="7B401DFA" w:rsidR="004909A9" w:rsidRPr="005C1BF3" w:rsidRDefault="004909A9" w:rsidP="00174173">
      <w:pPr>
        <w:rPr>
          <w:rFonts w:cstheme="minorHAnsi"/>
          <w:lang w:val="es-419"/>
        </w:rPr>
      </w:pPr>
    </w:p>
    <w:tbl>
      <w:tblPr>
        <w:tblStyle w:val="GridTable4"/>
        <w:tblW w:w="0" w:type="auto"/>
        <w:tblLook w:val="04A0" w:firstRow="1" w:lastRow="0" w:firstColumn="1" w:lastColumn="0" w:noHBand="0" w:noVBand="1"/>
      </w:tblPr>
      <w:tblGrid>
        <w:gridCol w:w="547"/>
        <w:gridCol w:w="8718"/>
      </w:tblGrid>
      <w:tr w:rsidR="00D161A7" w:rsidRPr="005C1BF3" w14:paraId="1DF090D7" w14:textId="77777777" w:rsidTr="00844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181F485E" w14:textId="77777777" w:rsidR="00D161A7" w:rsidRPr="005C1BF3" w:rsidRDefault="00D161A7" w:rsidP="0053275F">
            <w:pPr>
              <w:spacing w:before="40" w:after="40"/>
              <w:contextualSpacing/>
              <w:jc w:val="center"/>
              <w:rPr>
                <w:rFonts w:cstheme="minorHAnsi"/>
              </w:rPr>
            </w:pPr>
            <w:r w:rsidRPr="005C1BF3">
              <w:rPr>
                <w:rFonts w:cstheme="minorHAnsi"/>
              </w:rPr>
              <w:t>#</w:t>
            </w:r>
          </w:p>
        </w:tc>
        <w:tc>
          <w:tcPr>
            <w:tcW w:w="8718" w:type="dxa"/>
          </w:tcPr>
          <w:p w14:paraId="0327FFCA" w14:textId="1C24E4E6" w:rsidR="00D161A7" w:rsidRPr="005C1BF3" w:rsidRDefault="00C8438C" w:rsidP="0053275F">
            <w:pPr>
              <w:spacing w:before="40" w:after="40"/>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Key Recommendations from the Coordinating Table</w:t>
            </w:r>
          </w:p>
          <w:p w14:paraId="308CA05B" w14:textId="77777777" w:rsidR="00D161A7" w:rsidRPr="005C1BF3" w:rsidRDefault="00D161A7" w:rsidP="0053275F">
            <w:pPr>
              <w:spacing w:before="40" w:after="40"/>
              <w:contextualSpacing/>
              <w:cnfStyle w:val="100000000000" w:firstRow="1" w:lastRow="0" w:firstColumn="0" w:lastColumn="0" w:oddVBand="0" w:evenVBand="0" w:oddHBand="0" w:evenHBand="0" w:firstRowFirstColumn="0" w:firstRowLastColumn="0" w:lastRowFirstColumn="0" w:lastRowLastColumn="0"/>
              <w:rPr>
                <w:rFonts w:cstheme="minorHAnsi"/>
              </w:rPr>
            </w:pPr>
          </w:p>
        </w:tc>
      </w:tr>
      <w:tr w:rsidR="00D161A7" w:rsidRPr="005C1BF3" w14:paraId="7174098B" w14:textId="77777777" w:rsidTr="0084432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47" w:type="dxa"/>
            <w:shd w:val="clear" w:color="auto" w:fill="FFFFFF" w:themeFill="background1"/>
            <w:vAlign w:val="center"/>
          </w:tcPr>
          <w:p w14:paraId="3100E732" w14:textId="77777777" w:rsidR="00D161A7" w:rsidRPr="005C1BF3" w:rsidRDefault="00D161A7" w:rsidP="0053275F">
            <w:pPr>
              <w:pStyle w:val="ListParagraph"/>
              <w:numPr>
                <w:ilvl w:val="0"/>
                <w:numId w:val="1"/>
              </w:numPr>
              <w:spacing w:before="40" w:after="40"/>
              <w:jc w:val="center"/>
              <w:rPr>
                <w:rFonts w:cstheme="minorHAnsi"/>
                <w:b w:val="0"/>
              </w:rPr>
            </w:pPr>
          </w:p>
        </w:tc>
        <w:tc>
          <w:tcPr>
            <w:tcW w:w="8718" w:type="dxa"/>
            <w:shd w:val="clear" w:color="auto" w:fill="FFFFFF" w:themeFill="background1"/>
            <w:vAlign w:val="center"/>
          </w:tcPr>
          <w:p w14:paraId="4EE98B19" w14:textId="77777777" w:rsidR="00D161A7" w:rsidRDefault="0095669A" w:rsidP="0053275F">
            <w:pPr>
              <w:spacing w:before="40" w:after="4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C1BF3">
              <w:rPr>
                <w:rFonts w:cstheme="minorHAnsi"/>
              </w:rPr>
              <w:t>T</w:t>
            </w:r>
            <w:r w:rsidR="00CC0896" w:rsidRPr="00CC0896">
              <w:rPr>
                <w:rFonts w:cstheme="minorHAnsi"/>
              </w:rPr>
              <w:t xml:space="preserve">he IPS-CA FHIR profile set will be as closely aligned to the HL7 IPS specification as possible </w:t>
            </w:r>
            <w:proofErr w:type="gramStart"/>
            <w:r w:rsidR="00CC0896" w:rsidRPr="00CC0896">
              <w:rPr>
                <w:rFonts w:cstheme="minorHAnsi"/>
              </w:rPr>
              <w:t>in order to</w:t>
            </w:r>
            <w:proofErr w:type="gramEnd"/>
            <w:r w:rsidR="00CC0896" w:rsidRPr="00CC0896">
              <w:rPr>
                <w:rFonts w:cstheme="minorHAnsi"/>
              </w:rPr>
              <w:t xml:space="preserve"> allow vendors in Canada to implement Patient Summaries aligned with local needs. This means that every effort will be made to adopt the international specification and analyze its constraints with practical implementations in mind.</w:t>
            </w:r>
          </w:p>
          <w:p w14:paraId="0AB233A5" w14:textId="3567D53B" w:rsidR="00A85AA7" w:rsidRPr="001C1389" w:rsidRDefault="00A85AA7" w:rsidP="0053275F">
            <w:pPr>
              <w:spacing w:before="40" w:after="40"/>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0095669A" w:rsidRPr="005C1BF3" w14:paraId="69CFF3A3" w14:textId="77777777" w:rsidTr="00844323">
        <w:trPr>
          <w:trHeight w:val="347"/>
        </w:trPr>
        <w:tc>
          <w:tcPr>
            <w:cnfStyle w:val="001000000000" w:firstRow="0" w:lastRow="0" w:firstColumn="1" w:lastColumn="0" w:oddVBand="0" w:evenVBand="0" w:oddHBand="0" w:evenHBand="0" w:firstRowFirstColumn="0" w:firstRowLastColumn="0" w:lastRowFirstColumn="0" w:lastRowLastColumn="0"/>
            <w:tcW w:w="547" w:type="dxa"/>
            <w:shd w:val="clear" w:color="auto" w:fill="FFFFFF" w:themeFill="background1"/>
            <w:vAlign w:val="center"/>
          </w:tcPr>
          <w:p w14:paraId="4EB18785" w14:textId="77777777" w:rsidR="0095669A" w:rsidRPr="005C1BF3" w:rsidRDefault="0095669A" w:rsidP="0053275F">
            <w:pPr>
              <w:pStyle w:val="ListParagraph"/>
              <w:numPr>
                <w:ilvl w:val="0"/>
                <w:numId w:val="1"/>
              </w:numPr>
              <w:spacing w:before="40" w:after="40"/>
              <w:jc w:val="center"/>
              <w:rPr>
                <w:rFonts w:cstheme="minorHAnsi"/>
                <w:b w:val="0"/>
              </w:rPr>
            </w:pPr>
          </w:p>
        </w:tc>
        <w:tc>
          <w:tcPr>
            <w:tcW w:w="8718" w:type="dxa"/>
            <w:shd w:val="clear" w:color="auto" w:fill="FFFFFF" w:themeFill="background1"/>
            <w:vAlign w:val="center"/>
          </w:tcPr>
          <w:p w14:paraId="0BA8E7C4" w14:textId="421B60AD" w:rsidR="001C1389" w:rsidRPr="00EF16A3" w:rsidRDefault="0010021B" w:rsidP="0053275F">
            <w:pPr>
              <w:spacing w:before="40" w:after="40"/>
              <w:contextualSpacing/>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The </w:t>
            </w:r>
            <w:r w:rsidRPr="0010021B">
              <w:rPr>
                <w:rFonts w:cstheme="minorHAnsi"/>
              </w:rPr>
              <w:t xml:space="preserve">HL7 IPS specification lists </w:t>
            </w:r>
            <w:proofErr w:type="gramStart"/>
            <w:r w:rsidRPr="0010021B">
              <w:rPr>
                <w:rFonts w:cstheme="minorHAnsi"/>
              </w:rPr>
              <w:t>a number of</w:t>
            </w:r>
            <w:proofErr w:type="gramEnd"/>
            <w:r w:rsidRPr="0010021B">
              <w:rPr>
                <w:rFonts w:cstheme="minorHAnsi"/>
              </w:rPr>
              <w:t xml:space="preserve"> data domains as mandatory. Patient Summaries have not yet been tested for alignment with Canadian clinical workflows, however, there is evidence of value where Summaries could be generated for data domains other than those listed as mandatory (e.g. communicating an Advance Directive for a patient). In addition, there is also an expectation that jurisdictional policy variations may mandate some or other data domains being required in those locales. Taking all these into consideration and the desire to offer vendor solutions the ability to configure rather than customize PS solutions across the country, the decision was made to relax the cardinality of the data domains from Required to Recommended. This will allow for a single national standard where jurisdictions can still express a desire to require certain domains through implementation guidance, without a need for changing the national standard.</w:t>
            </w:r>
          </w:p>
        </w:tc>
      </w:tr>
      <w:tr w:rsidR="009C7E8C" w:rsidRPr="005C1BF3" w14:paraId="3B05770E" w14:textId="77777777" w:rsidTr="0084432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47" w:type="dxa"/>
            <w:shd w:val="clear" w:color="auto" w:fill="FFFFFF" w:themeFill="background1"/>
            <w:vAlign w:val="center"/>
          </w:tcPr>
          <w:p w14:paraId="7CBC94BF" w14:textId="77777777" w:rsidR="009C7E8C" w:rsidRPr="005C1BF3" w:rsidRDefault="009C7E8C" w:rsidP="0053275F">
            <w:pPr>
              <w:pStyle w:val="ListParagraph"/>
              <w:numPr>
                <w:ilvl w:val="0"/>
                <w:numId w:val="1"/>
              </w:numPr>
              <w:spacing w:before="40" w:after="40"/>
              <w:jc w:val="center"/>
              <w:rPr>
                <w:rFonts w:cstheme="minorHAnsi"/>
                <w:b w:val="0"/>
              </w:rPr>
            </w:pPr>
          </w:p>
        </w:tc>
        <w:tc>
          <w:tcPr>
            <w:tcW w:w="8718" w:type="dxa"/>
            <w:shd w:val="clear" w:color="auto" w:fill="FFFFFF" w:themeFill="background1"/>
            <w:vAlign w:val="center"/>
          </w:tcPr>
          <w:p w14:paraId="69A35BCB" w14:textId="7317E42A" w:rsidR="009C7E8C" w:rsidRPr="005C1BF3" w:rsidRDefault="0010021B" w:rsidP="0053275F">
            <w:pPr>
              <w:spacing w:before="40" w:after="40"/>
              <w:contextual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There </w:t>
            </w:r>
            <w:r w:rsidRPr="0010021B">
              <w:rPr>
                <w:rFonts w:cstheme="minorHAnsi"/>
              </w:rPr>
              <w:t xml:space="preserve">is a recognition that data quality and semantic standardization is a journey not a singularity. Level of adoption and alignment for terminologies across Canada varies for very practical reasons. It is unreasonable to expect that a Patient Summary project can change all that in one release. As a result, the Coordinating Table approved a recommendation to relax semantic bindings of the FHIR profiles to at most Preferred, including allowing free form text for cases where clinical systems struggle to do automatic or assisted mapping to published </w:t>
            </w:r>
            <w:r w:rsidR="00502F18">
              <w:rPr>
                <w:rFonts w:cstheme="minorHAnsi"/>
              </w:rPr>
              <w:t>v</w:t>
            </w:r>
            <w:r w:rsidRPr="0010021B">
              <w:rPr>
                <w:rFonts w:cstheme="minorHAnsi"/>
              </w:rPr>
              <w:t>alue</w:t>
            </w:r>
            <w:r w:rsidR="00502F18">
              <w:rPr>
                <w:rFonts w:cstheme="minorHAnsi"/>
              </w:rPr>
              <w:t>s</w:t>
            </w:r>
            <w:r w:rsidRPr="0010021B">
              <w:rPr>
                <w:rFonts w:cstheme="minorHAnsi"/>
              </w:rPr>
              <w:t>ets. It is our belief that this will help with market adoption and eliminate or at least significantly reduce burden on physicians while allowing for Data Quality Improvement programs that are based on objective measurements. There is a need for a roadmap of progressively tightening the specification with clearly listed milestones such that the industry has the runway to change and adapt.</w:t>
            </w:r>
          </w:p>
        </w:tc>
      </w:tr>
      <w:tr w:rsidR="0010021B" w:rsidRPr="005C1BF3" w14:paraId="709F8B40" w14:textId="77777777" w:rsidTr="00844323">
        <w:trPr>
          <w:trHeight w:val="347"/>
        </w:trPr>
        <w:tc>
          <w:tcPr>
            <w:cnfStyle w:val="001000000000" w:firstRow="0" w:lastRow="0" w:firstColumn="1" w:lastColumn="0" w:oddVBand="0" w:evenVBand="0" w:oddHBand="0" w:evenHBand="0" w:firstRowFirstColumn="0" w:firstRowLastColumn="0" w:lastRowFirstColumn="0" w:lastRowLastColumn="0"/>
            <w:tcW w:w="547" w:type="dxa"/>
            <w:shd w:val="clear" w:color="auto" w:fill="FFFFFF" w:themeFill="background1"/>
            <w:vAlign w:val="center"/>
          </w:tcPr>
          <w:p w14:paraId="2814A766" w14:textId="77777777" w:rsidR="0010021B" w:rsidRPr="005C1BF3" w:rsidRDefault="0010021B" w:rsidP="0053275F">
            <w:pPr>
              <w:pStyle w:val="ListParagraph"/>
              <w:numPr>
                <w:ilvl w:val="0"/>
                <w:numId w:val="1"/>
              </w:numPr>
              <w:spacing w:before="40" w:after="40"/>
              <w:jc w:val="center"/>
              <w:rPr>
                <w:rFonts w:cstheme="minorHAnsi"/>
                <w:b w:val="0"/>
              </w:rPr>
            </w:pPr>
          </w:p>
        </w:tc>
        <w:tc>
          <w:tcPr>
            <w:tcW w:w="8718" w:type="dxa"/>
            <w:shd w:val="clear" w:color="auto" w:fill="FFFFFF" w:themeFill="background1"/>
            <w:vAlign w:val="center"/>
          </w:tcPr>
          <w:p w14:paraId="3B66C4FA" w14:textId="1DB9C686" w:rsidR="003F5BFD" w:rsidRPr="00B2379A" w:rsidRDefault="003D3A1B" w:rsidP="0053275F">
            <w:pPr>
              <w:spacing w:before="40" w:after="4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D3A1B">
              <w:rPr>
                <w:rFonts w:cstheme="minorHAnsi"/>
              </w:rPr>
              <w:t>Given the aggressive timelines of the first phase of the Patient Summary project, it is recognized that we cannot solve for everything in this first release. As a result, after detailed consultation with participating jurisdictions, a national FHIR profile set that covers all Phase 1 data domain implementations will be created as Release 1. The remainder of the IPS data domains and updates to Phase 1 profiles will be followed shortly and will be based on implementation experience. These profiles will be developed over the next few weeks with a reasonable draft available for vendors to review by the of September. The FHIR profiles and Implementation Guide will be available through the Canadian FHIR Registry on Simplifier – mode detail to follow shortly.</w:t>
            </w:r>
          </w:p>
        </w:tc>
      </w:tr>
      <w:tr w:rsidR="00B2379A" w:rsidRPr="005C1BF3" w14:paraId="3C61C859" w14:textId="77777777" w:rsidTr="00567E88">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265" w:type="dxa"/>
            <w:gridSpan w:val="2"/>
            <w:shd w:val="clear" w:color="auto" w:fill="000000" w:themeFill="text1"/>
            <w:vAlign w:val="center"/>
          </w:tcPr>
          <w:p w14:paraId="0298D64C" w14:textId="012B6ADB" w:rsidR="00B2379A" w:rsidRPr="003D3A1B" w:rsidRDefault="00F44654" w:rsidP="0053275F">
            <w:pPr>
              <w:spacing w:before="40" w:after="40"/>
              <w:contextualSpacing/>
              <w:rPr>
                <w:rFonts w:cstheme="minorHAnsi"/>
              </w:rPr>
            </w:pPr>
            <w:r>
              <w:rPr>
                <w:rFonts w:cstheme="minorHAnsi"/>
                <w:color w:val="FFFFFF" w:themeColor="background1"/>
              </w:rPr>
              <w:t>Discussion Notes</w:t>
            </w:r>
            <w:r w:rsidR="00B2379A" w:rsidRPr="00567E88">
              <w:rPr>
                <w:rFonts w:cstheme="minorHAnsi"/>
                <w:color w:val="FFFFFF" w:themeColor="background1"/>
              </w:rPr>
              <w:t>:</w:t>
            </w:r>
          </w:p>
        </w:tc>
      </w:tr>
      <w:tr w:rsidR="00B2379A" w:rsidRPr="005C1BF3" w14:paraId="67FA2286" w14:textId="77777777" w:rsidTr="004B7FFD">
        <w:trPr>
          <w:trHeight w:val="347"/>
        </w:trPr>
        <w:tc>
          <w:tcPr>
            <w:cnfStyle w:val="001000000000" w:firstRow="0" w:lastRow="0" w:firstColumn="1" w:lastColumn="0" w:oddVBand="0" w:evenVBand="0" w:oddHBand="0" w:evenHBand="0" w:firstRowFirstColumn="0" w:firstRowLastColumn="0" w:lastRowFirstColumn="0" w:lastRowLastColumn="0"/>
            <w:tcW w:w="9265" w:type="dxa"/>
            <w:gridSpan w:val="2"/>
            <w:shd w:val="clear" w:color="auto" w:fill="FFFFFF" w:themeFill="background1"/>
            <w:vAlign w:val="center"/>
          </w:tcPr>
          <w:p w14:paraId="020B636C" w14:textId="77777777" w:rsidR="00B2379A" w:rsidRPr="00B2379A" w:rsidRDefault="00B2379A" w:rsidP="0053275F">
            <w:pPr>
              <w:pStyle w:val="ListParagraph"/>
              <w:numPr>
                <w:ilvl w:val="0"/>
                <w:numId w:val="19"/>
              </w:numPr>
              <w:spacing w:before="40" w:after="40"/>
              <w:rPr>
                <w:rFonts w:cstheme="minorHAnsi"/>
                <w:b w:val="0"/>
                <w:bCs w:val="0"/>
              </w:rPr>
            </w:pPr>
            <w:r w:rsidRPr="00B2379A">
              <w:rPr>
                <w:rFonts w:cstheme="minorHAnsi"/>
                <w:b w:val="0"/>
                <w:bCs w:val="0"/>
              </w:rPr>
              <w:t>New project has been created in the Canadian FHIR Registry on Simplifier called PS-CA</w:t>
            </w:r>
          </w:p>
          <w:p w14:paraId="09F1D990" w14:textId="77777777" w:rsidR="00B2379A" w:rsidRPr="00B2379A" w:rsidRDefault="00B2379A" w:rsidP="0053275F">
            <w:pPr>
              <w:pStyle w:val="ListParagraph"/>
              <w:numPr>
                <w:ilvl w:val="1"/>
                <w:numId w:val="19"/>
              </w:numPr>
              <w:spacing w:before="40" w:after="40"/>
              <w:rPr>
                <w:rFonts w:cstheme="minorHAnsi"/>
                <w:b w:val="0"/>
                <w:bCs w:val="0"/>
              </w:rPr>
            </w:pPr>
            <w:r w:rsidRPr="00B2379A">
              <w:rPr>
                <w:rFonts w:cstheme="minorHAnsi"/>
                <w:b w:val="0"/>
                <w:bCs w:val="0"/>
              </w:rPr>
              <w:t>IPS FHIR profiles have been imported from IPS-UV</w:t>
            </w:r>
          </w:p>
          <w:p w14:paraId="1E342D0D" w14:textId="77777777" w:rsidR="00B2379A" w:rsidRPr="00B2379A" w:rsidRDefault="00B2379A" w:rsidP="0053275F">
            <w:pPr>
              <w:pStyle w:val="ListParagraph"/>
              <w:numPr>
                <w:ilvl w:val="1"/>
                <w:numId w:val="19"/>
              </w:numPr>
              <w:spacing w:before="40" w:after="40"/>
              <w:rPr>
                <w:rFonts w:cstheme="minorHAnsi"/>
                <w:b w:val="0"/>
                <w:bCs w:val="0"/>
              </w:rPr>
            </w:pPr>
            <w:r w:rsidRPr="00B2379A">
              <w:rPr>
                <w:rFonts w:cstheme="minorHAnsi"/>
                <w:b w:val="0"/>
                <w:bCs w:val="0"/>
              </w:rPr>
              <w:t>In process of analyzing the profiles identified for release 1</w:t>
            </w:r>
          </w:p>
          <w:p w14:paraId="52B11DFC" w14:textId="77777777" w:rsidR="00B2379A" w:rsidRPr="00B2379A" w:rsidRDefault="00B2379A" w:rsidP="0053275F">
            <w:pPr>
              <w:pStyle w:val="ListParagraph"/>
              <w:numPr>
                <w:ilvl w:val="1"/>
                <w:numId w:val="19"/>
              </w:numPr>
              <w:spacing w:before="40" w:after="40"/>
              <w:rPr>
                <w:rFonts w:cstheme="minorHAnsi"/>
                <w:b w:val="0"/>
                <w:bCs w:val="0"/>
              </w:rPr>
            </w:pPr>
            <w:r w:rsidRPr="00B2379A">
              <w:rPr>
                <w:rFonts w:cstheme="minorHAnsi"/>
                <w:b w:val="0"/>
                <w:bCs w:val="0"/>
              </w:rPr>
              <w:t>Will be reviewing these with the jurisdictional standards teams to see how well they are aligned with their local data dictionaries and value sets and then representing this in the national profiles and relaxing certain mandatory fields where necessary and represent the value sets that are used as alternates as well as represent allowable free-form text for fields where quality issues are expected to present an issue.</w:t>
            </w:r>
          </w:p>
          <w:p w14:paraId="6FD82812" w14:textId="1F78A421" w:rsidR="00B2379A" w:rsidRPr="00B2379A" w:rsidRDefault="00B2379A" w:rsidP="0053275F">
            <w:pPr>
              <w:pStyle w:val="ListParagraph"/>
              <w:numPr>
                <w:ilvl w:val="0"/>
                <w:numId w:val="19"/>
              </w:numPr>
              <w:spacing w:before="40" w:after="40"/>
              <w:rPr>
                <w:rFonts w:cstheme="minorHAnsi"/>
                <w:b w:val="0"/>
                <w:bCs w:val="0"/>
              </w:rPr>
            </w:pPr>
            <w:r w:rsidRPr="00B2379A">
              <w:rPr>
                <w:rFonts w:cstheme="minorHAnsi"/>
                <w:b w:val="0"/>
                <w:bCs w:val="0"/>
              </w:rPr>
              <w:t>The first cut of the FHIR profiles associated with the pan-Canadian Patient Summary will be presented officially as Draft 0 by the end of September</w:t>
            </w:r>
            <w:r w:rsidR="00A518FD">
              <w:rPr>
                <w:rFonts w:cstheme="minorHAnsi"/>
                <w:b w:val="0"/>
                <w:bCs w:val="0"/>
              </w:rPr>
              <w:t>, or there abouts</w:t>
            </w:r>
            <w:r w:rsidRPr="00B2379A">
              <w:rPr>
                <w:rFonts w:cstheme="minorHAnsi"/>
                <w:b w:val="0"/>
                <w:bCs w:val="0"/>
              </w:rPr>
              <w:t xml:space="preserve">. </w:t>
            </w:r>
          </w:p>
          <w:p w14:paraId="528622B0" w14:textId="77777777" w:rsidR="00B2379A" w:rsidRPr="00B2379A" w:rsidRDefault="00B2379A" w:rsidP="0053275F">
            <w:pPr>
              <w:pStyle w:val="ListParagraph"/>
              <w:numPr>
                <w:ilvl w:val="0"/>
                <w:numId w:val="19"/>
              </w:numPr>
              <w:spacing w:before="40" w:after="40"/>
              <w:rPr>
                <w:rFonts w:cstheme="minorHAnsi"/>
                <w:b w:val="0"/>
                <w:bCs w:val="0"/>
              </w:rPr>
            </w:pPr>
            <w:r w:rsidRPr="00B2379A">
              <w:rPr>
                <w:rFonts w:cstheme="minorHAnsi"/>
                <w:b w:val="0"/>
                <w:bCs w:val="0"/>
              </w:rPr>
              <w:t>Workshops with will be conducted with the jurisdictions. As the requirements are reviewed and represented within the profiles, they will be further workshopped with the vendor community for input.</w:t>
            </w:r>
          </w:p>
          <w:p w14:paraId="7EEDA65B" w14:textId="3BB40349" w:rsidR="00B2379A" w:rsidRPr="00B2379A" w:rsidRDefault="00B2379A" w:rsidP="0053275F">
            <w:pPr>
              <w:pStyle w:val="ListParagraph"/>
              <w:numPr>
                <w:ilvl w:val="0"/>
                <w:numId w:val="19"/>
              </w:numPr>
              <w:spacing w:before="40" w:after="40"/>
              <w:rPr>
                <w:rFonts w:cstheme="minorHAnsi"/>
                <w:b w:val="0"/>
                <w:bCs w:val="0"/>
              </w:rPr>
            </w:pPr>
            <w:r w:rsidRPr="00B2379A">
              <w:rPr>
                <w:rFonts w:cstheme="minorHAnsi"/>
                <w:b w:val="0"/>
                <w:bCs w:val="0"/>
              </w:rPr>
              <w:t xml:space="preserve">Goal to produce national set of FHIR profiles for Release 1 of Patient Summary for Canada and an implementation guide that will describe what a properly formed PS </w:t>
            </w:r>
            <w:r w:rsidR="007309FF">
              <w:rPr>
                <w:rFonts w:cstheme="minorHAnsi"/>
                <w:b w:val="0"/>
                <w:bCs w:val="0"/>
              </w:rPr>
              <w:t xml:space="preserve">for </w:t>
            </w:r>
            <w:r w:rsidRPr="00B2379A">
              <w:rPr>
                <w:rFonts w:cstheme="minorHAnsi"/>
                <w:b w:val="0"/>
                <w:bCs w:val="0"/>
              </w:rPr>
              <w:t>Canada.</w:t>
            </w:r>
          </w:p>
          <w:p w14:paraId="72310E65" w14:textId="2C8E12FA" w:rsidR="00B2379A" w:rsidRPr="00B2379A" w:rsidRDefault="00B2379A" w:rsidP="0053275F">
            <w:pPr>
              <w:pStyle w:val="ListParagraph"/>
              <w:numPr>
                <w:ilvl w:val="0"/>
                <w:numId w:val="19"/>
              </w:numPr>
              <w:spacing w:before="40" w:after="40"/>
              <w:rPr>
                <w:rFonts w:cstheme="minorHAnsi"/>
                <w:b w:val="0"/>
                <w:bCs w:val="0"/>
              </w:rPr>
            </w:pPr>
            <w:r w:rsidRPr="00B2379A">
              <w:rPr>
                <w:rFonts w:cstheme="minorHAnsi"/>
                <w:b w:val="0"/>
                <w:bCs w:val="0"/>
              </w:rPr>
              <w:t>Jurisdictional teams will have the opportunity to release local implementation guidance in their jurisdiction</w:t>
            </w:r>
            <w:r w:rsidR="00BB4F3D">
              <w:rPr>
                <w:rFonts w:cstheme="minorHAnsi"/>
                <w:b w:val="0"/>
                <w:bCs w:val="0"/>
              </w:rPr>
              <w:t xml:space="preserve">al </w:t>
            </w:r>
            <w:proofErr w:type="spellStart"/>
            <w:r w:rsidR="00BB4F3D">
              <w:rPr>
                <w:rFonts w:cstheme="minorHAnsi"/>
                <w:b w:val="0"/>
                <w:bCs w:val="0"/>
              </w:rPr>
              <w:t>iGuide</w:t>
            </w:r>
            <w:proofErr w:type="spellEnd"/>
            <w:r w:rsidRPr="00B2379A">
              <w:rPr>
                <w:rFonts w:cstheme="minorHAnsi"/>
                <w:b w:val="0"/>
                <w:bCs w:val="0"/>
              </w:rPr>
              <w:t xml:space="preserve"> to highlight where further tightening of these specs is required. </w:t>
            </w:r>
          </w:p>
          <w:p w14:paraId="54C00D53" w14:textId="77777777" w:rsidR="00B2379A" w:rsidRPr="0036231F" w:rsidRDefault="00B2379A" w:rsidP="0053275F">
            <w:pPr>
              <w:pStyle w:val="ListParagraph"/>
              <w:numPr>
                <w:ilvl w:val="0"/>
                <w:numId w:val="19"/>
              </w:numPr>
              <w:spacing w:before="40" w:after="40"/>
              <w:rPr>
                <w:rFonts w:cstheme="minorHAnsi"/>
                <w:b w:val="0"/>
                <w:bCs w:val="0"/>
              </w:rPr>
            </w:pPr>
            <w:r w:rsidRPr="00B2379A">
              <w:rPr>
                <w:rFonts w:cstheme="minorHAnsi"/>
                <w:b w:val="0"/>
                <w:bCs w:val="0"/>
              </w:rPr>
              <w:t>Goal is that the national profiles will not need to change.</w:t>
            </w:r>
          </w:p>
          <w:p w14:paraId="07CBA025" w14:textId="77777777" w:rsidR="0036231F" w:rsidRPr="006420C8" w:rsidRDefault="0036231F" w:rsidP="0053275F">
            <w:pPr>
              <w:pStyle w:val="ListParagraph"/>
              <w:numPr>
                <w:ilvl w:val="0"/>
                <w:numId w:val="19"/>
              </w:numPr>
              <w:spacing w:before="40" w:after="40"/>
              <w:rPr>
                <w:rFonts w:cstheme="minorHAnsi"/>
                <w:b w:val="0"/>
                <w:bCs w:val="0"/>
              </w:rPr>
            </w:pPr>
            <w:r>
              <w:rPr>
                <w:rFonts w:cstheme="minorHAnsi"/>
                <w:b w:val="0"/>
                <w:bCs w:val="0"/>
              </w:rPr>
              <w:t>Please note that this is the first workshop of many where we will have the opportunity to brainstorm these issues.</w:t>
            </w:r>
            <w:r w:rsidR="00575548">
              <w:rPr>
                <w:rFonts w:cstheme="minorHAnsi"/>
                <w:b w:val="0"/>
                <w:bCs w:val="0"/>
              </w:rPr>
              <w:t xml:space="preserve"> This is the proposed path forward with opportunities to discuss issues that arise. </w:t>
            </w:r>
          </w:p>
          <w:p w14:paraId="5E51175D" w14:textId="1815EAC9" w:rsidR="00401542" w:rsidRPr="00401542" w:rsidRDefault="006420C8" w:rsidP="0053275F">
            <w:pPr>
              <w:pStyle w:val="ListParagraph"/>
              <w:numPr>
                <w:ilvl w:val="0"/>
                <w:numId w:val="19"/>
              </w:numPr>
              <w:spacing w:before="40" w:after="40"/>
              <w:rPr>
                <w:rFonts w:cstheme="minorHAnsi"/>
                <w:b w:val="0"/>
                <w:bCs w:val="0"/>
              </w:rPr>
            </w:pPr>
            <w:r>
              <w:rPr>
                <w:rFonts w:cstheme="minorHAnsi"/>
                <w:b w:val="0"/>
                <w:bCs w:val="0"/>
              </w:rPr>
              <w:t xml:space="preserve">If you haven’t </w:t>
            </w:r>
            <w:r w:rsidR="00590EE9">
              <w:rPr>
                <w:rFonts w:cstheme="minorHAnsi"/>
                <w:b w:val="0"/>
                <w:bCs w:val="0"/>
              </w:rPr>
              <w:t xml:space="preserve">yet joined the collaboration space, and would like to, please send an email to: </w:t>
            </w:r>
            <w:hyperlink r:id="rId10" w:history="1">
              <w:r w:rsidR="00401542" w:rsidRPr="00721144">
                <w:rPr>
                  <w:rStyle w:val="Hyperlink"/>
                  <w:rFonts w:cstheme="minorHAnsi"/>
                </w:rPr>
                <w:t>infocentral@infoway-inforoute.ca</w:t>
              </w:r>
            </w:hyperlink>
          </w:p>
        </w:tc>
      </w:tr>
    </w:tbl>
    <w:p w14:paraId="65CAF18F" w14:textId="617AD975" w:rsidR="00D161A7" w:rsidRDefault="00D161A7" w:rsidP="00174173">
      <w:pPr>
        <w:rPr>
          <w:rFonts w:cstheme="minorHAnsi"/>
        </w:rPr>
      </w:pPr>
    </w:p>
    <w:p w14:paraId="40F55923" w14:textId="77777777" w:rsidR="00BB4F3D" w:rsidRDefault="00BB4F3D" w:rsidP="00174173">
      <w:pPr>
        <w:rPr>
          <w:rFonts w:cstheme="minorHAnsi"/>
        </w:rPr>
      </w:pPr>
    </w:p>
    <w:p w14:paraId="578D8A0C" w14:textId="77777777" w:rsidR="00B2379A" w:rsidRPr="005C1BF3" w:rsidRDefault="00B2379A" w:rsidP="00174173">
      <w:pPr>
        <w:rPr>
          <w:rFonts w:cstheme="minorHAnsi"/>
        </w:rPr>
      </w:pPr>
    </w:p>
    <w:tbl>
      <w:tblPr>
        <w:tblStyle w:val="GridTable4"/>
        <w:tblW w:w="0" w:type="auto"/>
        <w:jc w:val="center"/>
        <w:tblLook w:val="04A0" w:firstRow="1" w:lastRow="0" w:firstColumn="1" w:lastColumn="0" w:noHBand="0" w:noVBand="1"/>
      </w:tblPr>
      <w:tblGrid>
        <w:gridCol w:w="420"/>
        <w:gridCol w:w="1230"/>
        <w:gridCol w:w="7700"/>
      </w:tblGrid>
      <w:tr w:rsidR="007F799E" w:rsidRPr="005C1BF3" w14:paraId="4115C25E" w14:textId="77777777" w:rsidTr="003D3A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69A99754" w14:textId="77777777" w:rsidR="007F799E" w:rsidRPr="005C1BF3" w:rsidRDefault="007F799E" w:rsidP="00844323">
            <w:pPr>
              <w:jc w:val="center"/>
              <w:rPr>
                <w:rFonts w:cstheme="minorHAnsi"/>
              </w:rPr>
            </w:pPr>
            <w:r w:rsidRPr="005C1BF3">
              <w:rPr>
                <w:rFonts w:cstheme="minorHAnsi"/>
              </w:rPr>
              <w:t>#</w:t>
            </w:r>
          </w:p>
        </w:tc>
        <w:tc>
          <w:tcPr>
            <w:tcW w:w="1230" w:type="dxa"/>
          </w:tcPr>
          <w:p w14:paraId="3D120916" w14:textId="77777777" w:rsidR="007F799E" w:rsidRPr="005C1BF3" w:rsidRDefault="007F799E" w:rsidP="00844323">
            <w:pPr>
              <w:jc w:val="center"/>
              <w:cnfStyle w:val="100000000000" w:firstRow="1" w:lastRow="0" w:firstColumn="0" w:lastColumn="0" w:oddVBand="0" w:evenVBand="0" w:oddHBand="0" w:evenHBand="0" w:firstRowFirstColumn="0" w:firstRowLastColumn="0" w:lastRowFirstColumn="0" w:lastRowLastColumn="0"/>
              <w:rPr>
                <w:rFonts w:cstheme="minorHAnsi"/>
              </w:rPr>
            </w:pPr>
          </w:p>
        </w:tc>
        <w:tc>
          <w:tcPr>
            <w:tcW w:w="7700" w:type="dxa"/>
          </w:tcPr>
          <w:p w14:paraId="1282DB38" w14:textId="747565EC" w:rsidR="007F799E" w:rsidRPr="005C1BF3" w:rsidRDefault="003D3A1B" w:rsidP="003D3A1B">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Q&amp;A</w:t>
            </w:r>
          </w:p>
        </w:tc>
      </w:tr>
      <w:tr w:rsidR="003D3A1B" w:rsidRPr="005C1BF3" w14:paraId="7BF5EDBB" w14:textId="77777777" w:rsidTr="0014494B">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7ACE57A0" w14:textId="1458B7B6" w:rsidR="003D3A1B" w:rsidRPr="006420C8" w:rsidRDefault="003D3A1B" w:rsidP="0014494B">
            <w:pPr>
              <w:pStyle w:val="ListParagraph"/>
              <w:numPr>
                <w:ilvl w:val="0"/>
                <w:numId w:val="2"/>
              </w:numPr>
              <w:rPr>
                <w:rFonts w:ascii="Calibri" w:hAnsi="Calibri" w:cs="Calibri"/>
                <w:b w:val="0"/>
                <w:bCs w:val="0"/>
              </w:rPr>
            </w:pPr>
          </w:p>
        </w:tc>
        <w:tc>
          <w:tcPr>
            <w:tcW w:w="8930" w:type="dxa"/>
            <w:gridSpan w:val="2"/>
            <w:shd w:val="clear" w:color="auto" w:fill="FFFFFF" w:themeFill="background1"/>
            <w:vAlign w:val="center"/>
          </w:tcPr>
          <w:p w14:paraId="389C6BEC" w14:textId="3289060A" w:rsidR="001B70B4" w:rsidRDefault="001B70B4" w:rsidP="003A495D">
            <w:pPr>
              <w:textAlignment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Question:</w:t>
            </w:r>
          </w:p>
          <w:p w14:paraId="73F3C988" w14:textId="21537CCB" w:rsidR="003D3A1B" w:rsidRPr="00217B72" w:rsidRDefault="003A495D" w:rsidP="003A495D">
            <w:pPr>
              <w:textAlignment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17B72">
              <w:rPr>
                <w:rFonts w:ascii="Calibri" w:hAnsi="Calibri" w:cs="Calibri"/>
              </w:rPr>
              <w:t>Some provinces have plans to review a Patient Summary specification (</w:t>
            </w:r>
            <w:proofErr w:type="spellStart"/>
            <w:r w:rsidRPr="00217B72">
              <w:rPr>
                <w:rFonts w:ascii="Calibri" w:hAnsi="Calibri" w:cs="Calibri"/>
              </w:rPr>
              <w:t>iGuide</w:t>
            </w:r>
            <w:proofErr w:type="spellEnd"/>
            <w:r w:rsidRPr="00217B72">
              <w:rPr>
                <w:rFonts w:ascii="Calibri" w:hAnsi="Calibri" w:cs="Calibri"/>
              </w:rPr>
              <w:t>) starting in December in an open review - how will that work with the input you are seeking from vendors</w:t>
            </w:r>
            <w:r w:rsidR="00514536">
              <w:rPr>
                <w:rFonts w:ascii="Calibri" w:hAnsi="Calibri" w:cs="Calibri"/>
              </w:rPr>
              <w:t>?</w:t>
            </w:r>
          </w:p>
          <w:p w14:paraId="53628A44" w14:textId="77777777" w:rsidR="001B70B4" w:rsidRDefault="001B70B4" w:rsidP="003A495D">
            <w:pPr>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ADA1016" w14:textId="16FCB048" w:rsidR="001B70B4" w:rsidRPr="00217B72" w:rsidRDefault="001B70B4" w:rsidP="003A495D">
            <w:pPr>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sidRPr="00217B72">
              <w:rPr>
                <w:rFonts w:ascii="Calibri" w:eastAsia="Times New Roman" w:hAnsi="Calibri" w:cs="Calibri"/>
                <w:b/>
                <w:bCs/>
              </w:rPr>
              <w:t>Answer:</w:t>
            </w:r>
          </w:p>
          <w:p w14:paraId="0C360151" w14:textId="77777777" w:rsidR="00EF265B" w:rsidRDefault="00821970" w:rsidP="00EF265B">
            <w:pPr>
              <w:textAlignment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F265B">
              <w:rPr>
                <w:rFonts w:ascii="Calibri" w:hAnsi="Calibri" w:cs="Calibri"/>
              </w:rPr>
              <w:t>We have created the collab</w:t>
            </w:r>
            <w:r w:rsidRPr="00EF265B">
              <w:rPr>
                <w:rFonts w:ascii="Calibri" w:hAnsi="Calibri" w:cs="Calibri"/>
              </w:rPr>
              <w:t>oration</w:t>
            </w:r>
            <w:r w:rsidRPr="00EF265B">
              <w:rPr>
                <w:rFonts w:ascii="Calibri" w:hAnsi="Calibri" w:cs="Calibri"/>
              </w:rPr>
              <w:t xml:space="preserve"> platform</w:t>
            </w:r>
            <w:r w:rsidRPr="00EF265B">
              <w:rPr>
                <w:rFonts w:ascii="Calibri" w:hAnsi="Calibri" w:cs="Calibri"/>
              </w:rPr>
              <w:t xml:space="preserve"> </w:t>
            </w:r>
            <w:r w:rsidR="00021F44" w:rsidRPr="00EF265B">
              <w:rPr>
                <w:rFonts w:ascii="Calibri" w:hAnsi="Calibri" w:cs="Calibri"/>
              </w:rPr>
              <w:t xml:space="preserve">to enable a hands-on/ active engagement </w:t>
            </w:r>
            <w:r w:rsidR="00EF265B" w:rsidRPr="00EF265B">
              <w:rPr>
                <w:rFonts w:ascii="Calibri" w:hAnsi="Calibri" w:cs="Calibri"/>
              </w:rPr>
              <w:t>using</w:t>
            </w:r>
          </w:p>
          <w:p w14:paraId="47DD0C62" w14:textId="7D9BCC3D" w:rsidR="00EF265B" w:rsidRPr="00EF265B" w:rsidRDefault="00021F44" w:rsidP="00EF265B">
            <w:pPr>
              <w:pStyle w:val="ListParagraph"/>
              <w:numPr>
                <w:ilvl w:val="0"/>
                <w:numId w:val="23"/>
              </w:numPr>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EF265B">
              <w:rPr>
                <w:rFonts w:ascii="Calibri" w:hAnsi="Calibri" w:cs="Calibri"/>
              </w:rPr>
              <w:t>InfoCentral</w:t>
            </w:r>
            <w:r w:rsidR="00EF265B">
              <w:rPr>
                <w:rFonts w:ascii="Calibri" w:hAnsi="Calibri" w:cs="Calibri"/>
              </w:rPr>
              <w:t xml:space="preserve"> forums for discussion</w:t>
            </w:r>
            <w:r w:rsidR="008268E5">
              <w:rPr>
                <w:rFonts w:ascii="Calibri" w:hAnsi="Calibri" w:cs="Calibri"/>
              </w:rPr>
              <w:t xml:space="preserve"> and workshops</w:t>
            </w:r>
          </w:p>
          <w:p w14:paraId="7703757F" w14:textId="103BF7A6" w:rsidR="002C5625" w:rsidRPr="00EF265B" w:rsidRDefault="001717C1" w:rsidP="00EF265B">
            <w:pPr>
              <w:pStyle w:val="ListParagraph"/>
              <w:numPr>
                <w:ilvl w:val="0"/>
                <w:numId w:val="23"/>
              </w:numPr>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EF265B">
              <w:rPr>
                <w:rFonts w:ascii="Calibri" w:hAnsi="Calibri" w:cs="Calibri"/>
              </w:rPr>
              <w:t xml:space="preserve">Simplifier, where the profiles are being published and, </w:t>
            </w:r>
          </w:p>
          <w:p w14:paraId="67984E1B" w14:textId="785A9EF7" w:rsidR="00EF265B" w:rsidRDefault="00EF265B" w:rsidP="00EF265B">
            <w:pPr>
              <w:pStyle w:val="ListParagraph"/>
              <w:numPr>
                <w:ilvl w:val="0"/>
                <w:numId w:val="23"/>
              </w:numPr>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InfoScribe, where the Implementation Guide</w:t>
            </w:r>
            <w:r w:rsidR="00C80B1E">
              <w:rPr>
                <w:rFonts w:ascii="Calibri" w:eastAsia="Times New Roman" w:hAnsi="Calibri" w:cs="Calibri"/>
              </w:rPr>
              <w:t xml:space="preserve"> will be published </w:t>
            </w:r>
          </w:p>
          <w:p w14:paraId="5904A044" w14:textId="716B9E77" w:rsidR="001B70B4" w:rsidRPr="009D02CD" w:rsidRDefault="00C80B1E" w:rsidP="003A495D">
            <w:pPr>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These tools will allow us to constantly probe </w:t>
            </w:r>
            <w:r w:rsidR="00F77D6B">
              <w:rPr>
                <w:rFonts w:ascii="Calibri" w:eastAsia="Times New Roman" w:hAnsi="Calibri" w:cs="Calibri"/>
              </w:rPr>
              <w:t xml:space="preserve">with the market </w:t>
            </w:r>
            <w:r w:rsidR="008268E5">
              <w:rPr>
                <w:rFonts w:ascii="Calibri" w:eastAsia="Times New Roman" w:hAnsi="Calibri" w:cs="Calibri"/>
              </w:rPr>
              <w:t xml:space="preserve">with </w:t>
            </w:r>
            <w:r w:rsidR="00F77D6B">
              <w:rPr>
                <w:rFonts w:ascii="Calibri" w:eastAsia="Times New Roman" w:hAnsi="Calibri" w:cs="Calibri"/>
              </w:rPr>
              <w:t>items that have been discussed with the jurisdictional standards teams and we</w:t>
            </w:r>
            <w:r w:rsidR="00694B9A">
              <w:rPr>
                <w:rFonts w:ascii="Calibri" w:eastAsia="Times New Roman" w:hAnsi="Calibri" w:cs="Calibri"/>
              </w:rPr>
              <w:t xml:space="preserve"> can collaborate via workshops on InfoCentral to seek input from vendors to create an active development process</w:t>
            </w:r>
            <w:r w:rsidR="0082408B">
              <w:rPr>
                <w:rFonts w:ascii="Calibri" w:eastAsia="Times New Roman" w:hAnsi="Calibri" w:cs="Calibri"/>
              </w:rPr>
              <w:t>. A formal review will occur near the end of November</w:t>
            </w:r>
            <w:r w:rsidR="00BA2B99">
              <w:rPr>
                <w:rFonts w:ascii="Calibri" w:eastAsia="Times New Roman" w:hAnsi="Calibri" w:cs="Calibri"/>
              </w:rPr>
              <w:t xml:space="preserve"> which should hopefully line with the jurisdictional specification review cycles.</w:t>
            </w:r>
          </w:p>
        </w:tc>
      </w:tr>
      <w:tr w:rsidR="003D3A1B" w:rsidRPr="005C1BF3" w14:paraId="425F4987" w14:textId="77777777" w:rsidTr="0014494B">
        <w:trPr>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79748DD5" w14:textId="77777777" w:rsidR="003D3A1B" w:rsidRPr="006420C8" w:rsidRDefault="003D3A1B" w:rsidP="0014494B">
            <w:pPr>
              <w:pStyle w:val="ListParagraph"/>
              <w:numPr>
                <w:ilvl w:val="0"/>
                <w:numId w:val="2"/>
              </w:numPr>
              <w:rPr>
                <w:rFonts w:ascii="Calibri" w:hAnsi="Calibri" w:cs="Calibri"/>
                <w:b w:val="0"/>
                <w:bCs w:val="0"/>
              </w:rPr>
            </w:pPr>
          </w:p>
        </w:tc>
        <w:tc>
          <w:tcPr>
            <w:tcW w:w="8930" w:type="dxa"/>
            <w:gridSpan w:val="2"/>
            <w:shd w:val="clear" w:color="auto" w:fill="FFFFFF" w:themeFill="background1"/>
            <w:vAlign w:val="center"/>
          </w:tcPr>
          <w:p w14:paraId="358E0C0C" w14:textId="4CCD9ECD" w:rsidR="00514536" w:rsidRDefault="00514536" w:rsidP="003D3A1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Question:</w:t>
            </w:r>
          </w:p>
          <w:p w14:paraId="766A63E2" w14:textId="205CD308" w:rsidR="00974C58" w:rsidRPr="00514536" w:rsidRDefault="003A495D" w:rsidP="003D3A1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4536">
              <w:rPr>
                <w:rFonts w:ascii="Calibri" w:hAnsi="Calibri" w:cs="Calibri"/>
                <w:sz w:val="22"/>
                <w:szCs w:val="22"/>
              </w:rPr>
              <w:t xml:space="preserve">Current thinking/approach on </w:t>
            </w:r>
            <w:r w:rsidR="00597B76" w:rsidRPr="00514536">
              <w:rPr>
                <w:rFonts w:ascii="Calibri" w:hAnsi="Calibri" w:cs="Calibri"/>
                <w:sz w:val="22"/>
                <w:szCs w:val="22"/>
              </w:rPr>
              <w:t xml:space="preserve">the </w:t>
            </w:r>
            <w:r w:rsidRPr="00514536">
              <w:rPr>
                <w:rFonts w:ascii="Calibri" w:hAnsi="Calibri" w:cs="Calibri"/>
                <w:sz w:val="22"/>
                <w:szCs w:val="22"/>
              </w:rPr>
              <w:t>dev</w:t>
            </w:r>
            <w:r w:rsidR="00597B76" w:rsidRPr="00514536">
              <w:rPr>
                <w:rFonts w:ascii="Calibri" w:hAnsi="Calibri" w:cs="Calibri"/>
                <w:sz w:val="22"/>
                <w:szCs w:val="22"/>
              </w:rPr>
              <w:t>elopment of the</w:t>
            </w:r>
            <w:r w:rsidRPr="00514536">
              <w:rPr>
                <w:rFonts w:ascii="Calibri" w:hAnsi="Calibri" w:cs="Calibri"/>
                <w:sz w:val="22"/>
                <w:szCs w:val="22"/>
              </w:rPr>
              <w:t xml:space="preserve"> pan-</w:t>
            </w:r>
            <w:r w:rsidR="00597B76" w:rsidRPr="00514536">
              <w:rPr>
                <w:rFonts w:ascii="Calibri" w:hAnsi="Calibri" w:cs="Calibri"/>
                <w:sz w:val="22"/>
                <w:szCs w:val="22"/>
              </w:rPr>
              <w:t xml:space="preserve">Canadian </w:t>
            </w:r>
            <w:r w:rsidRPr="00514536">
              <w:rPr>
                <w:rFonts w:ascii="Calibri" w:hAnsi="Calibri" w:cs="Calibri"/>
                <w:sz w:val="22"/>
                <w:szCs w:val="22"/>
              </w:rPr>
              <w:t xml:space="preserve">level spec. </w:t>
            </w:r>
            <w:r w:rsidR="00597B76" w:rsidRPr="00514536">
              <w:rPr>
                <w:rFonts w:ascii="Calibri" w:hAnsi="Calibri" w:cs="Calibri"/>
                <w:sz w:val="22"/>
                <w:szCs w:val="22"/>
              </w:rPr>
              <w:t xml:space="preserve"> </w:t>
            </w:r>
            <w:r w:rsidR="00520EDC" w:rsidRPr="00514536">
              <w:rPr>
                <w:rFonts w:ascii="Calibri" w:hAnsi="Calibri" w:cs="Calibri"/>
                <w:sz w:val="22"/>
                <w:szCs w:val="22"/>
              </w:rPr>
              <w:t>The idea is that the s</w:t>
            </w:r>
            <w:r w:rsidRPr="00514536">
              <w:rPr>
                <w:rFonts w:ascii="Calibri" w:hAnsi="Calibri" w:cs="Calibri"/>
                <w:sz w:val="22"/>
                <w:szCs w:val="22"/>
              </w:rPr>
              <w:t xml:space="preserve">cope of </w:t>
            </w:r>
            <w:r w:rsidR="002A2554" w:rsidRPr="00514536">
              <w:rPr>
                <w:rFonts w:ascii="Calibri" w:hAnsi="Calibri" w:cs="Calibri"/>
                <w:sz w:val="22"/>
                <w:szCs w:val="22"/>
              </w:rPr>
              <w:t xml:space="preserve">the </w:t>
            </w:r>
            <w:proofErr w:type="spellStart"/>
            <w:r w:rsidRPr="00514536">
              <w:rPr>
                <w:rFonts w:ascii="Calibri" w:hAnsi="Calibri" w:cs="Calibri"/>
                <w:sz w:val="22"/>
                <w:szCs w:val="22"/>
              </w:rPr>
              <w:t>iGuide</w:t>
            </w:r>
            <w:proofErr w:type="spellEnd"/>
            <w:r w:rsidRPr="00514536">
              <w:rPr>
                <w:rFonts w:ascii="Calibri" w:hAnsi="Calibri" w:cs="Calibri"/>
                <w:sz w:val="22"/>
                <w:szCs w:val="22"/>
              </w:rPr>
              <w:t xml:space="preserve"> will be informed from limited scope of the various </w:t>
            </w:r>
            <w:r w:rsidR="00201BAB" w:rsidRPr="00514536">
              <w:rPr>
                <w:rFonts w:ascii="Calibri" w:hAnsi="Calibri" w:cs="Calibri"/>
                <w:sz w:val="22"/>
                <w:szCs w:val="22"/>
              </w:rPr>
              <w:t>jurisdictions</w:t>
            </w:r>
            <w:r w:rsidRPr="00514536">
              <w:rPr>
                <w:rFonts w:ascii="Calibri" w:hAnsi="Calibri" w:cs="Calibri"/>
                <w:sz w:val="22"/>
                <w:szCs w:val="22"/>
              </w:rPr>
              <w:t xml:space="preserve"> and what they </w:t>
            </w:r>
            <w:r w:rsidR="002A2554" w:rsidRPr="00514536">
              <w:rPr>
                <w:rFonts w:ascii="Calibri" w:hAnsi="Calibri" w:cs="Calibri"/>
                <w:sz w:val="22"/>
                <w:szCs w:val="22"/>
              </w:rPr>
              <w:t>consider their first release</w:t>
            </w:r>
            <w:r w:rsidR="00974C58" w:rsidRPr="00514536">
              <w:rPr>
                <w:rFonts w:ascii="Calibri" w:hAnsi="Calibri" w:cs="Calibri"/>
                <w:sz w:val="22"/>
                <w:szCs w:val="22"/>
              </w:rPr>
              <w:t>s</w:t>
            </w:r>
            <w:r w:rsidR="002A2554" w:rsidRPr="00514536">
              <w:rPr>
                <w:rFonts w:ascii="Calibri" w:hAnsi="Calibri" w:cs="Calibri"/>
                <w:sz w:val="22"/>
                <w:szCs w:val="22"/>
              </w:rPr>
              <w:t xml:space="preserve"> </w:t>
            </w:r>
            <w:r w:rsidR="00520EDC" w:rsidRPr="00514536">
              <w:rPr>
                <w:rFonts w:ascii="Calibri" w:hAnsi="Calibri" w:cs="Calibri"/>
                <w:sz w:val="22"/>
                <w:szCs w:val="22"/>
              </w:rPr>
              <w:t xml:space="preserve">of their </w:t>
            </w:r>
            <w:r w:rsidR="00974C58" w:rsidRPr="00514536">
              <w:rPr>
                <w:rFonts w:ascii="Calibri" w:hAnsi="Calibri" w:cs="Calibri"/>
                <w:sz w:val="22"/>
                <w:szCs w:val="22"/>
              </w:rPr>
              <w:t>own Patient Summary and not profiling the entirety of</w:t>
            </w:r>
            <w:r w:rsidR="00514536" w:rsidRPr="00514536">
              <w:rPr>
                <w:rFonts w:ascii="Calibri" w:hAnsi="Calibri" w:cs="Calibri"/>
                <w:sz w:val="22"/>
                <w:szCs w:val="22"/>
              </w:rPr>
              <w:t xml:space="preserve"> the Patient Summary as would be conformed to the IPS?</w:t>
            </w:r>
          </w:p>
          <w:p w14:paraId="0276F1D5" w14:textId="0751F325" w:rsidR="003A495D" w:rsidRDefault="003A495D" w:rsidP="003D3A1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6DE98FA8" w14:textId="4142CD77" w:rsidR="00514536" w:rsidRPr="00514536" w:rsidRDefault="00514536" w:rsidP="003D3A1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514536">
              <w:rPr>
                <w:rFonts w:ascii="Calibri" w:hAnsi="Calibri" w:cs="Calibri"/>
                <w:b/>
                <w:bCs/>
                <w:sz w:val="22"/>
                <w:szCs w:val="22"/>
              </w:rPr>
              <w:t>Answer:</w:t>
            </w:r>
          </w:p>
          <w:p w14:paraId="07722E1A" w14:textId="2399F8F3" w:rsidR="00217B72" w:rsidRPr="009D02CD" w:rsidRDefault="00C066D8" w:rsidP="003D3A1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We </w:t>
            </w:r>
            <w:r w:rsidR="00A57AC8">
              <w:rPr>
                <w:rFonts w:ascii="Calibri" w:hAnsi="Calibri" w:cs="Calibri"/>
                <w:sz w:val="22"/>
                <w:szCs w:val="22"/>
              </w:rPr>
              <w:t xml:space="preserve">do not want to </w:t>
            </w:r>
            <w:r>
              <w:rPr>
                <w:rFonts w:ascii="Calibri" w:hAnsi="Calibri" w:cs="Calibri"/>
                <w:sz w:val="22"/>
                <w:szCs w:val="22"/>
              </w:rPr>
              <w:t>boil the ocean</w:t>
            </w:r>
            <w:r w:rsidR="001909C6">
              <w:rPr>
                <w:rFonts w:ascii="Calibri" w:hAnsi="Calibri" w:cs="Calibri"/>
                <w:sz w:val="22"/>
                <w:szCs w:val="22"/>
              </w:rPr>
              <w:t xml:space="preserve"> in the first </w:t>
            </w:r>
            <w:r w:rsidR="00713BAC">
              <w:rPr>
                <w:rFonts w:ascii="Calibri" w:hAnsi="Calibri" w:cs="Calibri"/>
                <w:sz w:val="22"/>
                <w:szCs w:val="22"/>
              </w:rPr>
              <w:t xml:space="preserve">half of this </w:t>
            </w:r>
            <w:r w:rsidR="001909C6">
              <w:rPr>
                <w:rFonts w:ascii="Calibri" w:hAnsi="Calibri" w:cs="Calibri"/>
                <w:sz w:val="22"/>
                <w:szCs w:val="22"/>
              </w:rPr>
              <w:t>year</w:t>
            </w:r>
            <w:r>
              <w:rPr>
                <w:rFonts w:ascii="Calibri" w:hAnsi="Calibri" w:cs="Calibri"/>
                <w:sz w:val="22"/>
                <w:szCs w:val="22"/>
              </w:rPr>
              <w:t xml:space="preserve">. </w:t>
            </w:r>
            <w:r w:rsidR="001909C6">
              <w:rPr>
                <w:rFonts w:ascii="Calibri" w:hAnsi="Calibri" w:cs="Calibri"/>
                <w:sz w:val="22"/>
                <w:szCs w:val="22"/>
              </w:rPr>
              <w:t xml:space="preserve">Most jurisdictions that are participating </w:t>
            </w:r>
            <w:r w:rsidR="00E318EE">
              <w:rPr>
                <w:rFonts w:ascii="Calibri" w:hAnsi="Calibri" w:cs="Calibri"/>
                <w:sz w:val="22"/>
                <w:szCs w:val="22"/>
              </w:rPr>
              <w:t xml:space="preserve">either would like to have an implementation by March or are actively participating </w:t>
            </w:r>
            <w:r w:rsidR="00713BAC">
              <w:rPr>
                <w:rFonts w:ascii="Calibri" w:hAnsi="Calibri" w:cs="Calibri"/>
                <w:sz w:val="22"/>
                <w:szCs w:val="22"/>
              </w:rPr>
              <w:t>in this definition already. It is felt that if there is no adoption targets for this in the next 6 months</w:t>
            </w:r>
            <w:r w:rsidR="002E5C85">
              <w:rPr>
                <w:rFonts w:ascii="Calibri" w:hAnsi="Calibri" w:cs="Calibri"/>
                <w:sz w:val="22"/>
                <w:szCs w:val="22"/>
              </w:rPr>
              <w:t xml:space="preserve"> there is so much work to be done </w:t>
            </w:r>
            <w:r w:rsidR="00E318EE">
              <w:rPr>
                <w:rFonts w:ascii="Calibri" w:hAnsi="Calibri" w:cs="Calibri"/>
                <w:sz w:val="22"/>
                <w:szCs w:val="22"/>
              </w:rPr>
              <w:t xml:space="preserve"> </w:t>
            </w:r>
            <w:r w:rsidR="002E5C85">
              <w:rPr>
                <w:rFonts w:ascii="Calibri" w:hAnsi="Calibri" w:cs="Calibri"/>
                <w:sz w:val="22"/>
                <w:szCs w:val="22"/>
              </w:rPr>
              <w:t xml:space="preserve">that there is no point in trying </w:t>
            </w:r>
            <w:r w:rsidR="00EA0642">
              <w:rPr>
                <w:rFonts w:ascii="Calibri" w:hAnsi="Calibri" w:cs="Calibri"/>
                <w:sz w:val="22"/>
                <w:szCs w:val="22"/>
              </w:rPr>
              <w:t xml:space="preserve">to do a holistic IPS investigation of all the profiles, rather focusing </w:t>
            </w:r>
            <w:r w:rsidR="00201BAB">
              <w:rPr>
                <w:rFonts w:ascii="Calibri" w:hAnsi="Calibri" w:cs="Calibri"/>
                <w:sz w:val="22"/>
                <w:szCs w:val="22"/>
              </w:rPr>
              <w:t>on the ones that are immediately necessary for delivering service</w:t>
            </w:r>
            <w:r w:rsidR="006569FD">
              <w:rPr>
                <w:rFonts w:ascii="Calibri" w:hAnsi="Calibri" w:cs="Calibri"/>
                <w:sz w:val="22"/>
                <w:szCs w:val="22"/>
              </w:rPr>
              <w:t xml:space="preserve">. </w:t>
            </w:r>
            <w:proofErr w:type="gramStart"/>
            <w:r w:rsidR="006569FD">
              <w:rPr>
                <w:rFonts w:ascii="Calibri" w:hAnsi="Calibri" w:cs="Calibri"/>
                <w:sz w:val="22"/>
                <w:szCs w:val="22"/>
              </w:rPr>
              <w:t>This is why</w:t>
            </w:r>
            <w:proofErr w:type="gramEnd"/>
            <w:r w:rsidR="006569FD">
              <w:rPr>
                <w:rFonts w:ascii="Calibri" w:hAnsi="Calibri" w:cs="Calibri"/>
                <w:sz w:val="22"/>
                <w:szCs w:val="22"/>
              </w:rPr>
              <w:t xml:space="preserve"> the release</w:t>
            </w:r>
            <w:r w:rsidR="00724B6C">
              <w:rPr>
                <w:rFonts w:ascii="Calibri" w:hAnsi="Calibri" w:cs="Calibri"/>
                <w:sz w:val="22"/>
                <w:szCs w:val="22"/>
              </w:rPr>
              <w:t>s</w:t>
            </w:r>
            <w:r w:rsidR="006569FD">
              <w:rPr>
                <w:rFonts w:ascii="Calibri" w:hAnsi="Calibri" w:cs="Calibri"/>
                <w:sz w:val="22"/>
                <w:szCs w:val="22"/>
              </w:rPr>
              <w:t xml:space="preserve"> have been structured as described in recommendation #4.</w:t>
            </w:r>
          </w:p>
        </w:tc>
      </w:tr>
      <w:tr w:rsidR="003D3A1B" w:rsidRPr="005C1BF3" w14:paraId="568FB136" w14:textId="77777777" w:rsidTr="0014494B">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6BDA303F" w14:textId="77777777" w:rsidR="003D3A1B" w:rsidRPr="006420C8" w:rsidRDefault="003D3A1B" w:rsidP="0014494B">
            <w:pPr>
              <w:pStyle w:val="ListParagraph"/>
              <w:numPr>
                <w:ilvl w:val="0"/>
                <w:numId w:val="2"/>
              </w:numPr>
              <w:rPr>
                <w:rFonts w:ascii="Calibri" w:hAnsi="Calibri" w:cs="Calibri"/>
                <w:b w:val="0"/>
                <w:bCs w:val="0"/>
              </w:rPr>
            </w:pPr>
          </w:p>
        </w:tc>
        <w:tc>
          <w:tcPr>
            <w:tcW w:w="8930" w:type="dxa"/>
            <w:gridSpan w:val="2"/>
            <w:shd w:val="clear" w:color="auto" w:fill="FFFFFF" w:themeFill="background1"/>
            <w:vAlign w:val="center"/>
          </w:tcPr>
          <w:p w14:paraId="69B76B84" w14:textId="77777777" w:rsidR="009D02CD" w:rsidRDefault="009D02CD" w:rsidP="009D136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Question:</w:t>
            </w:r>
          </w:p>
          <w:p w14:paraId="573CB1EC" w14:textId="401AC24A" w:rsidR="003D3A1B" w:rsidRPr="009D02CD" w:rsidRDefault="009D1369" w:rsidP="009D1369">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D02CD">
              <w:rPr>
                <w:rFonts w:ascii="Calibri" w:hAnsi="Calibri" w:cs="Calibri"/>
              </w:rPr>
              <w:t>Is there a plan to get IPS-CA to be fully conformant to IPS in a future release of IPS</w:t>
            </w:r>
            <w:r w:rsidR="00D3283F">
              <w:rPr>
                <w:rFonts w:ascii="Calibri" w:hAnsi="Calibri" w:cs="Calibri"/>
              </w:rPr>
              <w:t>-</w:t>
            </w:r>
            <w:r w:rsidRPr="009D02CD">
              <w:rPr>
                <w:rFonts w:ascii="Calibri" w:hAnsi="Calibri" w:cs="Calibri"/>
              </w:rPr>
              <w:t>CA?</w:t>
            </w:r>
          </w:p>
          <w:p w14:paraId="44EB98EE" w14:textId="3CA488A9" w:rsidR="009D1369" w:rsidRDefault="009D1369" w:rsidP="009D1369">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F1B8FD8" w14:textId="0BF450BF" w:rsidR="009D02CD" w:rsidRPr="009D02CD" w:rsidRDefault="009D02CD" w:rsidP="009D136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9D02CD">
              <w:rPr>
                <w:rFonts w:ascii="Calibri" w:hAnsi="Calibri" w:cs="Calibri"/>
                <w:b/>
                <w:bCs/>
              </w:rPr>
              <w:t>Answer:</w:t>
            </w:r>
          </w:p>
          <w:p w14:paraId="2C79C538" w14:textId="58C9E7D8" w:rsidR="000E2BA6" w:rsidRPr="000E2BA6" w:rsidRDefault="00D3283F" w:rsidP="009D1369">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rPr>
              <w:t xml:space="preserve">Yes, this </w:t>
            </w:r>
            <w:r w:rsidR="00D12080">
              <w:rPr>
                <w:rFonts w:ascii="Calibri" w:hAnsi="Calibri" w:cs="Calibri"/>
              </w:rPr>
              <w:t xml:space="preserve">is one of the reasons for </w:t>
            </w:r>
            <w:r>
              <w:rPr>
                <w:rFonts w:ascii="Calibri" w:hAnsi="Calibri" w:cs="Calibri"/>
              </w:rPr>
              <w:t xml:space="preserve">the recommendation from the coordinating table </w:t>
            </w:r>
            <w:r w:rsidR="00435EEC">
              <w:rPr>
                <w:rFonts w:ascii="Calibri" w:hAnsi="Calibri" w:cs="Calibri"/>
              </w:rPr>
              <w:t>is to create a pan-Canadian PS FHIR set starting with the IPS</w:t>
            </w:r>
            <w:r w:rsidR="00F8454C">
              <w:rPr>
                <w:rFonts w:ascii="Calibri" w:hAnsi="Calibri" w:cs="Calibri"/>
              </w:rPr>
              <w:t xml:space="preserve">-UV. </w:t>
            </w:r>
            <w:r w:rsidR="00902391">
              <w:rPr>
                <w:rFonts w:ascii="Calibri" w:hAnsi="Calibri" w:cs="Calibri"/>
              </w:rPr>
              <w:t xml:space="preserve">The CA-Baseline </w:t>
            </w:r>
            <w:r w:rsidR="00F8454C">
              <w:rPr>
                <w:rFonts w:ascii="Calibri" w:hAnsi="Calibri" w:cs="Calibri"/>
              </w:rPr>
              <w:t>went</w:t>
            </w:r>
            <w:r w:rsidR="00902391">
              <w:rPr>
                <w:rFonts w:ascii="Calibri" w:hAnsi="Calibri" w:cs="Calibri"/>
              </w:rPr>
              <w:t xml:space="preserve"> under numerous assessment activities for alignment to IPS</w:t>
            </w:r>
            <w:r w:rsidR="00F8454C">
              <w:rPr>
                <w:rFonts w:ascii="Calibri" w:hAnsi="Calibri" w:cs="Calibri"/>
              </w:rPr>
              <w:t xml:space="preserve">, so we already know that distance to IPS is not too large. However, it is still </w:t>
            </w:r>
            <w:r w:rsidR="00360B69">
              <w:rPr>
                <w:rFonts w:ascii="Calibri" w:hAnsi="Calibri" w:cs="Calibri"/>
              </w:rPr>
              <w:t xml:space="preserve">a </w:t>
            </w:r>
            <w:r w:rsidR="00F8454C">
              <w:rPr>
                <w:rFonts w:ascii="Calibri" w:hAnsi="Calibri" w:cs="Calibri"/>
              </w:rPr>
              <w:t xml:space="preserve">bigger </w:t>
            </w:r>
            <w:r w:rsidR="00360B69">
              <w:rPr>
                <w:rFonts w:ascii="Calibri" w:hAnsi="Calibri" w:cs="Calibri"/>
              </w:rPr>
              <w:t xml:space="preserve">gap </w:t>
            </w:r>
            <w:r w:rsidR="00F8454C">
              <w:rPr>
                <w:rFonts w:ascii="Calibri" w:hAnsi="Calibri" w:cs="Calibri"/>
              </w:rPr>
              <w:t>than starting from the IPS-UV</w:t>
            </w:r>
            <w:r w:rsidR="00360B69">
              <w:rPr>
                <w:rFonts w:ascii="Calibri" w:hAnsi="Calibri" w:cs="Calibri"/>
              </w:rPr>
              <w:t xml:space="preserve"> and then identifying where it breaks </w:t>
            </w:r>
            <w:r w:rsidR="00730693">
              <w:rPr>
                <w:rFonts w:ascii="Calibri" w:hAnsi="Calibri" w:cs="Calibri"/>
              </w:rPr>
              <w:t xml:space="preserve">interoperability or semantic interoperability. We are hoping that starting from IPS-UV, even though today it will not be 100% </w:t>
            </w:r>
            <w:r w:rsidR="001D1F16">
              <w:rPr>
                <w:rFonts w:ascii="Calibri" w:hAnsi="Calibri" w:cs="Calibri"/>
              </w:rPr>
              <w:t xml:space="preserve">IPS compliant, it will be based on the IPS FHIR profiles right away and we </w:t>
            </w:r>
            <w:r w:rsidR="007A4F7C">
              <w:rPr>
                <w:rFonts w:ascii="Calibri" w:hAnsi="Calibri" w:cs="Calibri"/>
              </w:rPr>
              <w:t xml:space="preserve">are hoping that the delta that we have to introduce in order to jump-start Canadian interoperability </w:t>
            </w:r>
            <w:r w:rsidR="002D79CF">
              <w:rPr>
                <w:rFonts w:ascii="Calibri" w:hAnsi="Calibri" w:cs="Calibri"/>
              </w:rPr>
              <w:t xml:space="preserve">and semantic interoperability will be such that the gaps can be planned for closing </w:t>
            </w:r>
            <w:r w:rsidR="003F67AF">
              <w:rPr>
                <w:rFonts w:ascii="Calibri" w:hAnsi="Calibri" w:cs="Calibri"/>
              </w:rPr>
              <w:t>with appropriate programs in the not so distant future.</w:t>
            </w:r>
            <w:r w:rsidR="00456B98">
              <w:rPr>
                <w:rFonts w:ascii="Calibri" w:hAnsi="Calibri" w:cs="Calibri"/>
              </w:rPr>
              <w:t xml:space="preserve"> </w:t>
            </w:r>
          </w:p>
        </w:tc>
      </w:tr>
      <w:tr w:rsidR="003D3A1B" w:rsidRPr="005C1BF3" w14:paraId="0501E1DA" w14:textId="77777777" w:rsidTr="0014494B">
        <w:trPr>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19C31DF8" w14:textId="77777777" w:rsidR="003D3A1B" w:rsidRPr="006420C8" w:rsidRDefault="003D3A1B" w:rsidP="0014494B">
            <w:pPr>
              <w:pStyle w:val="ListParagraph"/>
              <w:numPr>
                <w:ilvl w:val="0"/>
                <w:numId w:val="2"/>
              </w:numPr>
              <w:rPr>
                <w:rFonts w:ascii="Calibri" w:hAnsi="Calibri" w:cs="Calibri"/>
                <w:b w:val="0"/>
                <w:bCs w:val="0"/>
              </w:rPr>
            </w:pPr>
          </w:p>
        </w:tc>
        <w:tc>
          <w:tcPr>
            <w:tcW w:w="8930" w:type="dxa"/>
            <w:gridSpan w:val="2"/>
            <w:shd w:val="clear" w:color="auto" w:fill="FFFFFF" w:themeFill="background1"/>
            <w:vAlign w:val="center"/>
          </w:tcPr>
          <w:p w14:paraId="21916C90" w14:textId="4E46A17A" w:rsidR="00C41627" w:rsidRDefault="00456B98" w:rsidP="000E2BA6">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Question:</w:t>
            </w:r>
          </w:p>
          <w:p w14:paraId="382C132D" w14:textId="10F4D920" w:rsidR="003D3A1B" w:rsidRPr="00456B98" w:rsidRDefault="000E2BA6"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6B98">
              <w:rPr>
                <w:rFonts w:cstheme="minorHAnsi"/>
              </w:rPr>
              <w:t>C</w:t>
            </w:r>
            <w:r w:rsidRPr="00456B98">
              <w:rPr>
                <w:rFonts w:ascii="Calibri" w:hAnsi="Calibri" w:cs="Calibri"/>
              </w:rPr>
              <w:t>an you share the data categories that will be in Release 1</w:t>
            </w:r>
            <w:r w:rsidR="00456B98">
              <w:rPr>
                <w:rFonts w:ascii="Calibri" w:hAnsi="Calibri" w:cs="Calibri"/>
              </w:rPr>
              <w:t>?</w:t>
            </w:r>
          </w:p>
          <w:p w14:paraId="280B8CA6" w14:textId="1C3A65B6" w:rsidR="001F0A63" w:rsidRDefault="001F0A63"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0078466" w14:textId="62A10906" w:rsidR="00C41627" w:rsidRPr="00C41627" w:rsidRDefault="00456B98"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769D5">
              <w:rPr>
                <w:rFonts w:ascii="Calibri" w:hAnsi="Calibri" w:cs="Calibri"/>
                <w:b/>
                <w:bCs/>
              </w:rPr>
              <w:t>Answer:</w:t>
            </w:r>
          </w:p>
          <w:p w14:paraId="4C020836" w14:textId="0766062C" w:rsidR="001F0A63" w:rsidRPr="0053275F" w:rsidRDefault="009C3C74"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Yes, the data categories for release 1 are presented in the deck</w:t>
            </w:r>
            <w:r w:rsidR="00972417">
              <w:rPr>
                <w:rFonts w:ascii="Calibri" w:hAnsi="Calibri" w:cs="Calibri"/>
              </w:rPr>
              <w:t xml:space="preserve">. This view is point-in-time and may change. </w:t>
            </w:r>
            <w:r w:rsidR="00A767C7">
              <w:rPr>
                <w:rFonts w:ascii="Calibri" w:hAnsi="Calibri" w:cs="Calibri"/>
              </w:rPr>
              <w:t>It shows that regional teams are reacting to the needs of the business</w:t>
            </w:r>
            <w:r w:rsidR="007D1B3F">
              <w:rPr>
                <w:rFonts w:ascii="Calibri" w:hAnsi="Calibri" w:cs="Calibri"/>
              </w:rPr>
              <w:t xml:space="preserve"> </w:t>
            </w:r>
            <w:r w:rsidR="00956CE3">
              <w:rPr>
                <w:rFonts w:ascii="Calibri" w:hAnsi="Calibri" w:cs="Calibri"/>
              </w:rPr>
              <w:t xml:space="preserve">through </w:t>
            </w:r>
            <w:r w:rsidR="007D1B3F">
              <w:rPr>
                <w:rFonts w:ascii="Calibri" w:hAnsi="Calibri" w:cs="Calibri"/>
              </w:rPr>
              <w:t>clinical interactions</w:t>
            </w:r>
            <w:r w:rsidR="00D921EF">
              <w:rPr>
                <w:rFonts w:ascii="Calibri" w:hAnsi="Calibri" w:cs="Calibri"/>
              </w:rPr>
              <w:t xml:space="preserve">, therefore, this list will change. </w:t>
            </w:r>
            <w:r w:rsidR="009F3F7B">
              <w:rPr>
                <w:rFonts w:ascii="Calibri" w:hAnsi="Calibri" w:cs="Calibri"/>
              </w:rPr>
              <w:t>As it is with large scale projects, we expect there will be change requests for the scope</w:t>
            </w:r>
            <w:r w:rsidR="00C316B4">
              <w:rPr>
                <w:rFonts w:ascii="Calibri" w:hAnsi="Calibri" w:cs="Calibri"/>
              </w:rPr>
              <w:t>. For example, diagnostic results were in scope, however during clinical discussions, it has been determined to be very complicated/technical subject matter that is recommended as out of scope for the first release. This will be brought forward to the Coordinating table for further discussion.</w:t>
            </w:r>
          </w:p>
        </w:tc>
      </w:tr>
      <w:tr w:rsidR="00C066D8" w:rsidRPr="005C1BF3" w14:paraId="4B1DC05A" w14:textId="77777777" w:rsidTr="0014494B">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54379F1C" w14:textId="77777777" w:rsidR="00C066D8" w:rsidRPr="005C1BF3" w:rsidRDefault="00C066D8" w:rsidP="0014494B">
            <w:pPr>
              <w:pStyle w:val="ListParagraph"/>
              <w:numPr>
                <w:ilvl w:val="0"/>
                <w:numId w:val="2"/>
              </w:numPr>
              <w:rPr>
                <w:rFonts w:cstheme="minorHAnsi"/>
                <w:b w:val="0"/>
                <w:bCs w:val="0"/>
              </w:rPr>
            </w:pPr>
          </w:p>
        </w:tc>
        <w:tc>
          <w:tcPr>
            <w:tcW w:w="8930" w:type="dxa"/>
            <w:gridSpan w:val="2"/>
            <w:shd w:val="clear" w:color="auto" w:fill="FFFFFF" w:themeFill="background1"/>
            <w:vAlign w:val="center"/>
          </w:tcPr>
          <w:p w14:paraId="76BD3FA0" w14:textId="4DC18986" w:rsidR="00C41627" w:rsidRDefault="007769D5" w:rsidP="007769D5">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Question:</w:t>
            </w:r>
          </w:p>
          <w:p w14:paraId="061F2AA5" w14:textId="4C44A0E5" w:rsidR="00C066D8" w:rsidRPr="00A73A0C" w:rsidRDefault="00B45F66" w:rsidP="000E2BA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73A0C">
              <w:rPr>
                <w:rFonts w:ascii="Calibri" w:hAnsi="Calibri" w:cs="Calibri"/>
                <w:b/>
                <w:bCs/>
              </w:rPr>
              <w:t>Recommendation #2 is to use "implementation guidance (i.e. words, rather than technical artifacts) + IPS-CA Profiles. That means conformance testing of each/every additional provincial requirements (e.g. Medication section is required for ON, AB, BC) will require vendors/implementers to write additional code for conformance validation on top of the IPS-CA artifacts. Implementers and vendors should be made aware of this, as a result.</w:t>
            </w:r>
          </w:p>
          <w:p w14:paraId="2D4EE2AE" w14:textId="34310793" w:rsidR="00B45F66" w:rsidRDefault="00B45F66" w:rsidP="000E2BA6">
            <w:pPr>
              <w:cnfStyle w:val="000000100000" w:firstRow="0" w:lastRow="0" w:firstColumn="0" w:lastColumn="0" w:oddVBand="0" w:evenVBand="0" w:oddHBand="1" w:evenHBand="0" w:firstRowFirstColumn="0" w:firstRowLastColumn="0" w:lastRowFirstColumn="0" w:lastRowLastColumn="0"/>
              <w:rPr>
                <w:rFonts w:cstheme="minorHAnsi"/>
                <w:b/>
                <w:bCs/>
              </w:rPr>
            </w:pPr>
          </w:p>
          <w:p w14:paraId="6536EE6F" w14:textId="7B5DE72A" w:rsidR="00C41627" w:rsidRPr="00C41627" w:rsidRDefault="007769D5" w:rsidP="000E2BA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9D02CD">
              <w:rPr>
                <w:rFonts w:ascii="Calibri" w:hAnsi="Calibri" w:cs="Calibri"/>
                <w:b/>
                <w:bCs/>
              </w:rPr>
              <w:t>Answer:</w:t>
            </w:r>
          </w:p>
          <w:p w14:paraId="2A862B6B" w14:textId="553ECC78" w:rsidR="00B45F66" w:rsidRDefault="00207DED" w:rsidP="000E2BA6">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w:t>
            </w:r>
            <w:r w:rsidR="00612741">
              <w:rPr>
                <w:rFonts w:ascii="Calibri" w:hAnsi="Calibri" w:cs="Calibri"/>
              </w:rPr>
              <w:t xml:space="preserve">e are promoting </w:t>
            </w:r>
            <w:r>
              <w:rPr>
                <w:rFonts w:ascii="Calibri" w:hAnsi="Calibri" w:cs="Calibri"/>
              </w:rPr>
              <w:t xml:space="preserve">a </w:t>
            </w:r>
            <w:r w:rsidR="00612741">
              <w:rPr>
                <w:rFonts w:ascii="Calibri" w:hAnsi="Calibri" w:cs="Calibri"/>
              </w:rPr>
              <w:t>national specification that does not mandate data domains</w:t>
            </w:r>
            <w:r w:rsidR="00B71C6C">
              <w:rPr>
                <w:rFonts w:ascii="Calibri" w:hAnsi="Calibri" w:cs="Calibri"/>
              </w:rPr>
              <w:t>. V</w:t>
            </w:r>
            <w:r w:rsidR="00B942D8">
              <w:rPr>
                <w:rFonts w:ascii="Calibri" w:hAnsi="Calibri" w:cs="Calibri"/>
              </w:rPr>
              <w:t>endor</w:t>
            </w:r>
            <w:r w:rsidR="00B71C6C">
              <w:rPr>
                <w:rFonts w:ascii="Calibri" w:hAnsi="Calibri" w:cs="Calibri"/>
              </w:rPr>
              <w:t>s</w:t>
            </w:r>
            <w:r w:rsidR="00B942D8">
              <w:rPr>
                <w:rFonts w:ascii="Calibri" w:hAnsi="Calibri" w:cs="Calibri"/>
              </w:rPr>
              <w:t xml:space="preserve"> can proceed to update their products to support all data domains</w:t>
            </w:r>
            <w:r w:rsidR="0068761A">
              <w:rPr>
                <w:rFonts w:ascii="Calibri" w:hAnsi="Calibri" w:cs="Calibri"/>
              </w:rPr>
              <w:t xml:space="preserve">. When they enter a </w:t>
            </w:r>
            <w:r w:rsidR="00B71C6C">
              <w:rPr>
                <w:rFonts w:ascii="Calibri" w:hAnsi="Calibri" w:cs="Calibri"/>
              </w:rPr>
              <w:t>jurisdiction,</w:t>
            </w:r>
            <w:r w:rsidR="0068761A">
              <w:rPr>
                <w:rFonts w:ascii="Calibri" w:hAnsi="Calibri" w:cs="Calibri"/>
              </w:rPr>
              <w:t xml:space="preserve"> they will need to configure their product </w:t>
            </w:r>
            <w:r w:rsidR="00D10E68">
              <w:rPr>
                <w:rFonts w:ascii="Calibri" w:hAnsi="Calibri" w:cs="Calibri"/>
              </w:rPr>
              <w:t xml:space="preserve">for the data domains to be </w:t>
            </w:r>
            <w:r w:rsidR="00041D59">
              <w:rPr>
                <w:rFonts w:ascii="Calibri" w:hAnsi="Calibri" w:cs="Calibri"/>
              </w:rPr>
              <w:t>part of the Patient Summary</w:t>
            </w:r>
            <w:r w:rsidR="008B437C">
              <w:rPr>
                <w:rFonts w:ascii="Calibri" w:hAnsi="Calibri" w:cs="Calibri"/>
              </w:rPr>
              <w:t xml:space="preserve"> according to that jurisdiction</w:t>
            </w:r>
            <w:r w:rsidR="00041D59">
              <w:rPr>
                <w:rFonts w:ascii="Calibri" w:hAnsi="Calibri" w:cs="Calibri"/>
              </w:rPr>
              <w:t xml:space="preserve">. This should not cause a conflict in conformance testing </w:t>
            </w:r>
            <w:r w:rsidR="00A333BE">
              <w:rPr>
                <w:rFonts w:ascii="Calibri" w:hAnsi="Calibri" w:cs="Calibri"/>
              </w:rPr>
              <w:t>of supported domains if you are looking at national release versus a jurisdictional release</w:t>
            </w:r>
            <w:r>
              <w:rPr>
                <w:rFonts w:ascii="Calibri" w:hAnsi="Calibri" w:cs="Calibri"/>
              </w:rPr>
              <w:t>.</w:t>
            </w:r>
            <w:r w:rsidR="00A333BE">
              <w:rPr>
                <w:rFonts w:ascii="Calibri" w:hAnsi="Calibri" w:cs="Calibri"/>
              </w:rPr>
              <w:t xml:space="preserve"> </w:t>
            </w:r>
          </w:p>
          <w:p w14:paraId="74DFDC92" w14:textId="02EBC8E2" w:rsidR="002C3564" w:rsidRPr="00C42B04" w:rsidRDefault="002C3564" w:rsidP="000E2BA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73A0C" w:rsidRPr="005C1BF3" w14:paraId="12EB1A71" w14:textId="77777777" w:rsidTr="0014494B">
        <w:trPr>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591DE81A" w14:textId="77777777" w:rsidR="00A73A0C" w:rsidRPr="005C1BF3" w:rsidRDefault="00A73A0C" w:rsidP="0014494B">
            <w:pPr>
              <w:pStyle w:val="ListParagraph"/>
              <w:numPr>
                <w:ilvl w:val="0"/>
                <w:numId w:val="2"/>
              </w:numPr>
              <w:rPr>
                <w:rFonts w:cstheme="minorHAnsi"/>
                <w:b w:val="0"/>
                <w:bCs w:val="0"/>
              </w:rPr>
            </w:pPr>
          </w:p>
        </w:tc>
        <w:tc>
          <w:tcPr>
            <w:tcW w:w="8930" w:type="dxa"/>
            <w:gridSpan w:val="2"/>
            <w:shd w:val="clear" w:color="auto" w:fill="FFFFFF" w:themeFill="background1"/>
            <w:vAlign w:val="center"/>
          </w:tcPr>
          <w:p w14:paraId="118F0312" w14:textId="21FE33CD" w:rsidR="007769D5" w:rsidRDefault="007769D5"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Question:</w:t>
            </w:r>
          </w:p>
          <w:p w14:paraId="6F33921E" w14:textId="43C256F6" w:rsidR="00A73A0C" w:rsidRPr="00621A07" w:rsidRDefault="00AD06ED"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21A07">
              <w:rPr>
                <w:rFonts w:ascii="Calibri" w:hAnsi="Calibri" w:cs="Calibri"/>
                <w:b/>
                <w:bCs/>
              </w:rPr>
              <w:t>Will the same governance structure used for the PS spec development continue to be used for future enhancements and maintenance of the spec? How will changes be managed at the national level?</w:t>
            </w:r>
          </w:p>
          <w:p w14:paraId="626AD330" w14:textId="4F8CC682" w:rsidR="002C3564" w:rsidRDefault="002C3564" w:rsidP="00AD06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CA"/>
              </w:rPr>
            </w:pPr>
          </w:p>
          <w:p w14:paraId="5E4A8487" w14:textId="3BB3E408" w:rsidR="007769D5" w:rsidRPr="007769D5" w:rsidRDefault="007769D5" w:rsidP="00AD06E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9D02CD">
              <w:rPr>
                <w:rFonts w:ascii="Calibri" w:hAnsi="Calibri" w:cs="Calibri"/>
                <w:b/>
                <w:bCs/>
              </w:rPr>
              <w:t>Answer:</w:t>
            </w:r>
          </w:p>
          <w:p w14:paraId="6284CA9E" w14:textId="07CCFE75" w:rsidR="00AD06ED" w:rsidRDefault="00AD06ED" w:rsidP="00AD06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CA"/>
              </w:rPr>
            </w:pPr>
            <w:r w:rsidRPr="00AD06ED">
              <w:rPr>
                <w:rFonts w:ascii="Calibri" w:eastAsia="Times New Roman" w:hAnsi="Calibri" w:cs="Calibri"/>
                <w:lang w:eastAsia="en-CA"/>
              </w:rPr>
              <w:t>No, the current gov structure part of the VC program is design</w:t>
            </w:r>
            <w:r w:rsidR="00DA17F5">
              <w:rPr>
                <w:rFonts w:ascii="Calibri" w:eastAsia="Times New Roman" w:hAnsi="Calibri" w:cs="Calibri"/>
                <w:lang w:eastAsia="en-CA"/>
              </w:rPr>
              <w:t>ed</w:t>
            </w:r>
            <w:r w:rsidRPr="00AD06ED">
              <w:rPr>
                <w:rFonts w:ascii="Calibri" w:eastAsia="Times New Roman" w:hAnsi="Calibri" w:cs="Calibri"/>
                <w:lang w:eastAsia="en-CA"/>
              </w:rPr>
              <w:t xml:space="preserve"> to help the implementation teams to reach their targets by end of fiscal. May be extended into future</w:t>
            </w:r>
            <w:r w:rsidR="00E36854">
              <w:rPr>
                <w:rFonts w:ascii="Calibri" w:eastAsia="Times New Roman" w:hAnsi="Calibri" w:cs="Calibri"/>
                <w:lang w:eastAsia="en-CA"/>
              </w:rPr>
              <w:t xml:space="preserve"> fiscal</w:t>
            </w:r>
            <w:r w:rsidRPr="00AD06ED">
              <w:rPr>
                <w:rFonts w:ascii="Calibri" w:eastAsia="Times New Roman" w:hAnsi="Calibri" w:cs="Calibri"/>
                <w:lang w:eastAsia="en-CA"/>
              </w:rPr>
              <w:t>. The Infoway National Release Centre will be maintaining the artefacts that are developed in this project and will have business continuity beyond this project.</w:t>
            </w:r>
          </w:p>
          <w:p w14:paraId="4ABA3B30" w14:textId="657D849D" w:rsidR="00EA4B51" w:rsidRDefault="00EA4B51" w:rsidP="00AD06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CA"/>
              </w:rPr>
            </w:pPr>
          </w:p>
          <w:p w14:paraId="204B276D" w14:textId="77777777" w:rsidR="00034D4B" w:rsidRDefault="00CC6727"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Times New Roman" w:hAnsi="Calibri" w:cs="Calibri"/>
                <w:color w:val="000000"/>
                <w:lang w:eastAsia="en-CA"/>
              </w:rPr>
              <w:t xml:space="preserve">Part of Infoway’s interoperability agenda, going forward, </w:t>
            </w:r>
            <w:r w:rsidR="007E0F99">
              <w:rPr>
                <w:rFonts w:ascii="Calibri" w:eastAsia="Times New Roman" w:hAnsi="Calibri" w:cs="Calibri"/>
                <w:color w:val="000000"/>
                <w:lang w:eastAsia="en-CA"/>
              </w:rPr>
              <w:t xml:space="preserve">is not just assisting with the development of these standards specifications, it is also in providing the </w:t>
            </w:r>
            <w:r w:rsidR="00233B4F">
              <w:rPr>
                <w:rFonts w:ascii="Calibri" w:eastAsia="Times New Roman" w:hAnsi="Calibri" w:cs="Calibri"/>
                <w:color w:val="000000"/>
                <w:lang w:eastAsia="en-CA"/>
              </w:rPr>
              <w:t xml:space="preserve">proper governance structures that are going to ensure a sustainable </w:t>
            </w:r>
            <w:r w:rsidR="0095227B">
              <w:rPr>
                <w:rFonts w:ascii="Calibri" w:eastAsia="Times New Roman" w:hAnsi="Calibri" w:cs="Calibri"/>
                <w:color w:val="000000"/>
                <w:lang w:eastAsia="en-CA"/>
              </w:rPr>
              <w:t>interoperability program across the country for long-term. There are elements currently being discussed</w:t>
            </w:r>
            <w:r w:rsidR="00501B59">
              <w:rPr>
                <w:rFonts w:ascii="Calibri" w:eastAsia="Times New Roman" w:hAnsi="Calibri" w:cs="Calibri"/>
                <w:color w:val="000000"/>
                <w:lang w:eastAsia="en-CA"/>
              </w:rPr>
              <w:t xml:space="preserve">, e.g., what is the most efficient way to </w:t>
            </w:r>
            <w:proofErr w:type="gramStart"/>
            <w:r w:rsidR="00501B59">
              <w:rPr>
                <w:rFonts w:ascii="Calibri" w:eastAsia="Times New Roman" w:hAnsi="Calibri" w:cs="Calibri"/>
                <w:color w:val="000000"/>
                <w:lang w:eastAsia="en-CA"/>
              </w:rPr>
              <w:t>take into account</w:t>
            </w:r>
            <w:proofErr w:type="gramEnd"/>
            <w:r w:rsidR="00501B59">
              <w:rPr>
                <w:rFonts w:ascii="Calibri" w:eastAsia="Times New Roman" w:hAnsi="Calibri" w:cs="Calibri"/>
                <w:color w:val="000000"/>
                <w:lang w:eastAsia="en-CA"/>
              </w:rPr>
              <w:t xml:space="preserve"> jurisdictional realities</w:t>
            </w:r>
            <w:r w:rsidR="00F0011E">
              <w:rPr>
                <w:rFonts w:ascii="Calibri" w:eastAsia="Times New Roman" w:hAnsi="Calibri" w:cs="Calibri"/>
                <w:color w:val="000000"/>
                <w:lang w:eastAsia="en-CA"/>
              </w:rPr>
              <w:t>.</w:t>
            </w:r>
            <w:r w:rsidR="00501B59">
              <w:rPr>
                <w:rFonts w:ascii="Calibri" w:eastAsia="Times New Roman" w:hAnsi="Calibri" w:cs="Calibri"/>
                <w:color w:val="000000"/>
                <w:lang w:eastAsia="en-CA"/>
              </w:rPr>
              <w:t xml:space="preserve"> </w:t>
            </w:r>
            <w:r w:rsidR="00F0011E">
              <w:rPr>
                <w:rFonts w:ascii="Calibri" w:hAnsi="Calibri" w:cs="Calibri"/>
              </w:rPr>
              <w:t>For example, e</w:t>
            </w:r>
            <w:r w:rsidR="00034D4B">
              <w:rPr>
                <w:rFonts w:ascii="Calibri" w:hAnsi="Calibri" w:cs="Calibri"/>
              </w:rPr>
              <w:t>xpectations regarding compliance and certification in Ontario for Patient Summary and other FHIR specifications will be influenced by the PHIPA, 2004, O. Reg. 569/20, and more information regarding this will be shared in the future.</w:t>
            </w:r>
          </w:p>
          <w:p w14:paraId="3CA577CC" w14:textId="77777777" w:rsidR="000703BB" w:rsidRDefault="000D7F1D" w:rsidP="000E2B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We recognize that there is a two-prong approach necessary: 1) operational side</w:t>
            </w:r>
            <w:r w:rsidR="00842225">
              <w:rPr>
                <w:rFonts w:ascii="Calibri" w:eastAsia="Times New Roman" w:hAnsi="Calibri" w:cs="Calibri"/>
                <w:color w:val="000000"/>
                <w:lang w:eastAsia="en-CA"/>
              </w:rPr>
              <w:t>, and 2) governance structures -how to react to changes</w:t>
            </w:r>
            <w:r w:rsidR="000703BB">
              <w:rPr>
                <w:rFonts w:ascii="Calibri" w:eastAsia="Times New Roman" w:hAnsi="Calibri" w:cs="Calibri"/>
                <w:color w:val="000000"/>
                <w:lang w:eastAsia="en-CA"/>
              </w:rPr>
              <w:t>.</w:t>
            </w:r>
          </w:p>
          <w:p w14:paraId="6B5E1226" w14:textId="3D0324BF" w:rsidR="000D7F1D" w:rsidRPr="00AD06ED" w:rsidRDefault="00842225" w:rsidP="000E2B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 xml:space="preserve"> </w:t>
            </w:r>
          </w:p>
        </w:tc>
      </w:tr>
      <w:tr w:rsidR="00AD06ED" w:rsidRPr="005C1BF3" w14:paraId="0563D209" w14:textId="77777777" w:rsidTr="00C05EDA">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vAlign w:val="center"/>
          </w:tcPr>
          <w:p w14:paraId="4E23D557" w14:textId="77777777" w:rsidR="00AD06ED" w:rsidRPr="005C1BF3" w:rsidRDefault="00AD06ED" w:rsidP="00D161A7">
            <w:pPr>
              <w:pStyle w:val="ListParagraph"/>
              <w:numPr>
                <w:ilvl w:val="0"/>
                <w:numId w:val="2"/>
              </w:numPr>
              <w:jc w:val="center"/>
              <w:rPr>
                <w:rFonts w:cstheme="minorHAnsi"/>
                <w:b w:val="0"/>
                <w:bCs w:val="0"/>
              </w:rPr>
            </w:pPr>
          </w:p>
        </w:tc>
        <w:tc>
          <w:tcPr>
            <w:tcW w:w="8930" w:type="dxa"/>
            <w:gridSpan w:val="2"/>
            <w:shd w:val="clear" w:color="auto" w:fill="FFFFFF" w:themeFill="background1"/>
            <w:vAlign w:val="center"/>
          </w:tcPr>
          <w:p w14:paraId="573E0D1E" w14:textId="729EE4D1" w:rsidR="00C41627" w:rsidRDefault="00C41627" w:rsidP="000E2BA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Question:</w:t>
            </w:r>
          </w:p>
          <w:p w14:paraId="1B2EBEE7" w14:textId="30160156" w:rsidR="00AD06ED" w:rsidRPr="00621A07" w:rsidRDefault="00621A07" w:rsidP="000E2BA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21A07">
              <w:rPr>
                <w:rFonts w:ascii="Calibri" w:hAnsi="Calibri" w:cs="Calibri"/>
                <w:b/>
                <w:bCs/>
              </w:rPr>
              <w:lastRenderedPageBreak/>
              <w:t>re: Semantic interoperability: is Natural Language Processing (NLP) layer considered for text-to-code transformation?  By whom?</w:t>
            </w:r>
          </w:p>
          <w:p w14:paraId="1F0BFB31" w14:textId="6C5011AA" w:rsidR="00034D4B" w:rsidRDefault="00034D4B" w:rsidP="000E2BA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22A7F36" w14:textId="4E2A3D93" w:rsidR="007769D5" w:rsidRPr="007769D5" w:rsidRDefault="007769D5" w:rsidP="000E2BA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9D02CD">
              <w:rPr>
                <w:rFonts w:ascii="Calibri" w:hAnsi="Calibri" w:cs="Calibri"/>
                <w:b/>
                <w:bCs/>
              </w:rPr>
              <w:t>Answer:</w:t>
            </w:r>
          </w:p>
          <w:p w14:paraId="7AAFF4AE" w14:textId="7F3FEB15" w:rsidR="000703BB" w:rsidRDefault="00386FE3" w:rsidP="000E2BA6">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Yes, </w:t>
            </w:r>
            <w:r w:rsidR="00AA7723">
              <w:rPr>
                <w:rFonts w:ascii="Calibri" w:hAnsi="Calibri" w:cs="Calibri"/>
              </w:rPr>
              <w:t xml:space="preserve">we are entering the age where computers can help us significantly more and some of the services that </w:t>
            </w:r>
            <w:r w:rsidR="00B053D2">
              <w:rPr>
                <w:rFonts w:ascii="Calibri" w:hAnsi="Calibri" w:cs="Calibri"/>
              </w:rPr>
              <w:t>you’re seeing from service providers are quite avant</w:t>
            </w:r>
            <w:r w:rsidR="009F7F46">
              <w:rPr>
                <w:rFonts w:ascii="Calibri" w:hAnsi="Calibri" w:cs="Calibri"/>
              </w:rPr>
              <w:t xml:space="preserve">-garde compared to the tools that we used to use 10-15 years ago. </w:t>
            </w:r>
            <w:r w:rsidR="00C8309B">
              <w:rPr>
                <w:rFonts w:ascii="Calibri" w:hAnsi="Calibri" w:cs="Calibri"/>
              </w:rPr>
              <w:t>This could be one of the ways by which we could potentially close the gap in data quality</w:t>
            </w:r>
            <w:r w:rsidR="00155952">
              <w:rPr>
                <w:rFonts w:ascii="Calibri" w:hAnsi="Calibri" w:cs="Calibri"/>
              </w:rPr>
              <w:t xml:space="preserve"> issues that we see today. For example, if legacy data was captured as free-form text and is not mapped</w:t>
            </w:r>
            <w:r w:rsidR="007D1A05">
              <w:rPr>
                <w:rFonts w:ascii="Calibri" w:hAnsi="Calibri" w:cs="Calibri"/>
              </w:rPr>
              <w:t>, there are potentially possibilities where you could do processing of the data</w:t>
            </w:r>
            <w:r w:rsidR="00616D53">
              <w:rPr>
                <w:rFonts w:ascii="Calibri" w:hAnsi="Calibri" w:cs="Calibri"/>
              </w:rPr>
              <w:t xml:space="preserve"> fields to do a standardization of the fields by mapping to </w:t>
            </w:r>
            <w:r w:rsidR="00370B2F">
              <w:rPr>
                <w:rFonts w:ascii="Calibri" w:hAnsi="Calibri" w:cs="Calibri"/>
              </w:rPr>
              <w:t xml:space="preserve">valid terminologies. Last year, our Infoway technical team ran an interesting </w:t>
            </w:r>
            <w:r w:rsidR="009069B3">
              <w:rPr>
                <w:rFonts w:ascii="Calibri" w:hAnsi="Calibri" w:cs="Calibri"/>
              </w:rPr>
              <w:t xml:space="preserve">exercise where we tried to use Amazon cloud services to do NLP </w:t>
            </w:r>
            <w:r w:rsidR="00DF4F52">
              <w:rPr>
                <w:rFonts w:ascii="Calibri" w:hAnsi="Calibri" w:cs="Calibri"/>
              </w:rPr>
              <w:t xml:space="preserve">and tried to map it to SNOMED codes that were posted in a valueset, which was quite successful </w:t>
            </w:r>
            <w:r w:rsidR="0074185C">
              <w:rPr>
                <w:rFonts w:ascii="Calibri" w:hAnsi="Calibri" w:cs="Calibri"/>
              </w:rPr>
              <w:t xml:space="preserve">– despite that we are not experts in that domain. NLP will probably play </w:t>
            </w:r>
            <w:r w:rsidR="00DA2F0C">
              <w:rPr>
                <w:rFonts w:ascii="Calibri" w:hAnsi="Calibri" w:cs="Calibri"/>
              </w:rPr>
              <w:t xml:space="preserve">a very important role in the future. It is important to recognize that it still needs to translate to </w:t>
            </w:r>
            <w:r w:rsidR="00E04499">
              <w:rPr>
                <w:rFonts w:ascii="Calibri" w:hAnsi="Calibri" w:cs="Calibri"/>
              </w:rPr>
              <w:t xml:space="preserve">a semantic code set </w:t>
            </w:r>
            <w:r w:rsidR="00C50E1A">
              <w:rPr>
                <w:rFonts w:ascii="Calibri" w:hAnsi="Calibri" w:cs="Calibri"/>
              </w:rPr>
              <w:t>to</w:t>
            </w:r>
            <w:r w:rsidR="00E04499">
              <w:rPr>
                <w:rFonts w:ascii="Calibri" w:hAnsi="Calibri" w:cs="Calibri"/>
              </w:rPr>
              <w:t xml:space="preserve"> support semantic interoperability. So, it will be a good tool, but will be </w:t>
            </w:r>
            <w:r w:rsidR="00C50E1A">
              <w:rPr>
                <w:rFonts w:ascii="Calibri" w:hAnsi="Calibri" w:cs="Calibri"/>
              </w:rPr>
              <w:t>not be the solution in every case.</w:t>
            </w:r>
          </w:p>
          <w:p w14:paraId="4FBC49B0" w14:textId="65CDCDEC" w:rsidR="00034D4B" w:rsidRDefault="00034D4B" w:rsidP="000E2BA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73285" w:rsidRPr="005C1BF3" w14:paraId="688A2433" w14:textId="77777777" w:rsidTr="00DA6B03">
        <w:trPr>
          <w:trHeight w:val="347"/>
          <w:jc w:val="center"/>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68B3BBCE" w14:textId="77777777" w:rsidR="00073285" w:rsidRPr="005C1BF3" w:rsidRDefault="00073285" w:rsidP="00DA6B03">
            <w:pPr>
              <w:pStyle w:val="ListParagraph"/>
              <w:numPr>
                <w:ilvl w:val="0"/>
                <w:numId w:val="2"/>
              </w:numPr>
              <w:ind w:left="0" w:firstLine="0"/>
              <w:rPr>
                <w:rFonts w:cstheme="minorHAnsi"/>
                <w:b w:val="0"/>
                <w:bCs w:val="0"/>
              </w:rPr>
            </w:pPr>
          </w:p>
        </w:tc>
        <w:tc>
          <w:tcPr>
            <w:tcW w:w="8930" w:type="dxa"/>
            <w:gridSpan w:val="2"/>
            <w:shd w:val="clear" w:color="auto" w:fill="FFFFFF" w:themeFill="background1"/>
            <w:vAlign w:val="center"/>
          </w:tcPr>
          <w:p w14:paraId="458918A1" w14:textId="77777777" w:rsidR="00C41627" w:rsidRDefault="00C41627" w:rsidP="00C41627">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Question:</w:t>
            </w:r>
          </w:p>
          <w:p w14:paraId="2A6E82CD" w14:textId="77777777" w:rsidR="00073285" w:rsidRPr="00073285" w:rsidRDefault="00073285"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073285">
              <w:rPr>
                <w:rFonts w:ascii="Calibri" w:hAnsi="Calibri" w:cs="Calibri"/>
                <w:b/>
                <w:bCs/>
              </w:rPr>
              <w:t>Have the vendors been decided/selected to work on the Infoway PS project?</w:t>
            </w:r>
          </w:p>
          <w:p w14:paraId="5277375A" w14:textId="77777777" w:rsidR="00073285" w:rsidRDefault="00073285"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8FBBC8E" w14:textId="405324A5" w:rsidR="007769D5" w:rsidRPr="007769D5" w:rsidRDefault="007769D5"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9D02CD">
              <w:rPr>
                <w:rFonts w:ascii="Calibri" w:hAnsi="Calibri" w:cs="Calibri"/>
                <w:b/>
                <w:bCs/>
              </w:rPr>
              <w:t>Answer:</w:t>
            </w:r>
          </w:p>
          <w:p w14:paraId="74B7E47A" w14:textId="32921350" w:rsidR="00021BA9" w:rsidRDefault="001713FF"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Infoway cannot talk to this from a jurisdictional perspective</w:t>
            </w:r>
            <w:r w:rsidR="00646098">
              <w:rPr>
                <w:rFonts w:ascii="Calibri" w:hAnsi="Calibri" w:cs="Calibri"/>
              </w:rPr>
              <w:t xml:space="preserve"> because Infoway is not implementing anything. We are partners in this collaborative</w:t>
            </w:r>
            <w:r w:rsidR="001F4FC7">
              <w:rPr>
                <w:rFonts w:ascii="Calibri" w:hAnsi="Calibri" w:cs="Calibri"/>
              </w:rPr>
              <w:t xml:space="preserve"> by supporting jurisdictional teams in their effort to do a first release of the Patient Summary. Because of this, jurisdictions will decide who their vendors are</w:t>
            </w:r>
            <w:r w:rsidR="00021BA9">
              <w:rPr>
                <w:rFonts w:ascii="Calibri" w:hAnsi="Calibri" w:cs="Calibri"/>
              </w:rPr>
              <w:t xml:space="preserve">. </w:t>
            </w:r>
          </w:p>
          <w:p w14:paraId="1DE4126E" w14:textId="77777777" w:rsidR="00021BA9" w:rsidRDefault="00021BA9"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349B4E0" w14:textId="7D458B11" w:rsidR="00C34540" w:rsidRDefault="00021BA9" w:rsidP="000E2BA6">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However, Infoway did reach out to </w:t>
            </w:r>
            <w:r w:rsidR="007D1B7B">
              <w:rPr>
                <w:rFonts w:ascii="Calibri" w:hAnsi="Calibri" w:cs="Calibri"/>
              </w:rPr>
              <w:t>several</w:t>
            </w:r>
            <w:r>
              <w:rPr>
                <w:rFonts w:ascii="Calibri" w:hAnsi="Calibri" w:cs="Calibri"/>
              </w:rPr>
              <w:t xml:space="preserve"> vendors </w:t>
            </w:r>
            <w:r w:rsidR="004E7710">
              <w:rPr>
                <w:rFonts w:ascii="Calibri" w:hAnsi="Calibri" w:cs="Calibri"/>
              </w:rPr>
              <w:t>at the beginning of the virtual care project. We had several conversations about the 2 priority areas: Patient Summary and Secure Messaging</w:t>
            </w:r>
            <w:r w:rsidR="00364A41">
              <w:rPr>
                <w:rFonts w:ascii="Calibri" w:hAnsi="Calibri" w:cs="Calibri"/>
              </w:rPr>
              <w:t xml:space="preserve">. Most of the vendors that expressed an interest have been onboarded to the collaboration space </w:t>
            </w:r>
            <w:r w:rsidR="00757278">
              <w:rPr>
                <w:rFonts w:ascii="Calibri" w:hAnsi="Calibri" w:cs="Calibri"/>
              </w:rPr>
              <w:t xml:space="preserve">and are plugged into the conversation, allowing them to closely watch and participate, </w:t>
            </w:r>
            <w:r w:rsidR="008D025A">
              <w:rPr>
                <w:rFonts w:ascii="Calibri" w:hAnsi="Calibri" w:cs="Calibri"/>
              </w:rPr>
              <w:t>react,</w:t>
            </w:r>
            <w:r w:rsidR="00757278">
              <w:rPr>
                <w:rFonts w:ascii="Calibri" w:hAnsi="Calibri" w:cs="Calibri"/>
              </w:rPr>
              <w:t xml:space="preserve"> and provide input </w:t>
            </w:r>
            <w:r w:rsidR="008D025A">
              <w:rPr>
                <w:rFonts w:ascii="Calibri" w:hAnsi="Calibri" w:cs="Calibri"/>
              </w:rPr>
              <w:t xml:space="preserve">into the development of the standard.  We are getting to the point </w:t>
            </w:r>
            <w:r w:rsidR="00B93898">
              <w:rPr>
                <w:rFonts w:ascii="Calibri" w:hAnsi="Calibri" w:cs="Calibri"/>
              </w:rPr>
              <w:t>where a lot of work has been done on defining the problem space, using references to the IHE methodology</w:t>
            </w:r>
            <w:r w:rsidR="00E87E25">
              <w:rPr>
                <w:rFonts w:ascii="Calibri" w:hAnsi="Calibri" w:cs="Calibri"/>
              </w:rPr>
              <w:t xml:space="preserve">: </w:t>
            </w:r>
          </w:p>
          <w:p w14:paraId="52AB8CD0" w14:textId="1F082D73" w:rsidR="00C34540" w:rsidRDefault="00E87E25" w:rsidP="00C3454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4540">
              <w:rPr>
                <w:rFonts w:ascii="Calibri" w:hAnsi="Calibri" w:cs="Calibri"/>
              </w:rPr>
              <w:t>Volume 1: Defining the Problem</w:t>
            </w:r>
            <w:r w:rsidR="00942638" w:rsidRPr="00C34540">
              <w:rPr>
                <w:rFonts w:ascii="Calibri" w:hAnsi="Calibri" w:cs="Calibri"/>
              </w:rPr>
              <w:t xml:space="preserve"> (Use cases &amp; Requirements)</w:t>
            </w:r>
            <w:r w:rsidR="00C34540">
              <w:rPr>
                <w:rFonts w:ascii="Calibri" w:hAnsi="Calibri" w:cs="Calibri"/>
              </w:rPr>
              <w:t>.</w:t>
            </w:r>
            <w:r w:rsidR="00942638" w:rsidRPr="00C34540">
              <w:rPr>
                <w:rFonts w:ascii="Calibri" w:hAnsi="Calibri" w:cs="Calibri"/>
              </w:rPr>
              <w:t xml:space="preserve"> </w:t>
            </w:r>
          </w:p>
          <w:p w14:paraId="2BDD2C85" w14:textId="10BD042C" w:rsidR="00D21CBA" w:rsidRDefault="00E87E25" w:rsidP="00C3454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4540">
              <w:rPr>
                <w:rFonts w:ascii="Calibri" w:hAnsi="Calibri" w:cs="Calibri"/>
              </w:rPr>
              <w:t>Volume 2: Reference Architecture</w:t>
            </w:r>
            <w:r w:rsidR="00FC2250">
              <w:rPr>
                <w:rFonts w:ascii="Calibri" w:hAnsi="Calibri" w:cs="Calibri"/>
              </w:rPr>
              <w:t xml:space="preserve"> (How to solve for the requirements</w:t>
            </w:r>
            <w:r w:rsidR="007D1B7B">
              <w:rPr>
                <w:rFonts w:ascii="Calibri" w:hAnsi="Calibri" w:cs="Calibri"/>
              </w:rPr>
              <w:t>: Defining the Actors &amp; Transactions</w:t>
            </w:r>
            <w:r w:rsidR="00FC2250">
              <w:rPr>
                <w:rFonts w:ascii="Calibri" w:hAnsi="Calibri" w:cs="Calibri"/>
              </w:rPr>
              <w:t>)</w:t>
            </w:r>
          </w:p>
          <w:p w14:paraId="6F30CE48" w14:textId="107CC3CE" w:rsidR="000940B4" w:rsidRPr="00C34540" w:rsidRDefault="000940B4" w:rsidP="00C3454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Volume 3: Data Model </w:t>
            </w:r>
            <w:r w:rsidR="00FC2250">
              <w:rPr>
                <w:rFonts w:ascii="Calibri" w:hAnsi="Calibri" w:cs="Calibri"/>
              </w:rPr>
              <w:t xml:space="preserve">(Defining the data that flows through the </w:t>
            </w:r>
            <w:r w:rsidR="007D1B7B">
              <w:rPr>
                <w:rFonts w:ascii="Calibri" w:hAnsi="Calibri" w:cs="Calibri"/>
              </w:rPr>
              <w:t>A</w:t>
            </w:r>
            <w:r w:rsidR="00FC2250">
              <w:rPr>
                <w:rFonts w:ascii="Calibri" w:hAnsi="Calibri" w:cs="Calibri"/>
              </w:rPr>
              <w:t>ctors</w:t>
            </w:r>
            <w:r w:rsidR="007D1B7B">
              <w:rPr>
                <w:rFonts w:ascii="Calibri" w:hAnsi="Calibri" w:cs="Calibri"/>
              </w:rPr>
              <w:t xml:space="preserve"> in their Transactions)</w:t>
            </w:r>
          </w:p>
          <w:p w14:paraId="5238CFD6" w14:textId="6EBAFDD0" w:rsidR="00073285" w:rsidRPr="00621A07" w:rsidRDefault="00073285" w:rsidP="000E2BA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bl>
    <w:p w14:paraId="1CE71F54" w14:textId="11F77AD9" w:rsidR="00D161A7" w:rsidRDefault="00D161A7" w:rsidP="00174173">
      <w:pPr>
        <w:rPr>
          <w:rFonts w:cstheme="minorHAnsi"/>
        </w:rPr>
      </w:pPr>
    </w:p>
    <w:sectPr w:rsidR="00D161A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ED78F" w14:textId="77777777" w:rsidR="0083470A" w:rsidRDefault="0083470A" w:rsidP="00174173">
      <w:pPr>
        <w:spacing w:after="0" w:line="240" w:lineRule="auto"/>
      </w:pPr>
      <w:r>
        <w:separator/>
      </w:r>
    </w:p>
  </w:endnote>
  <w:endnote w:type="continuationSeparator" w:id="0">
    <w:p w14:paraId="7E1FBE80" w14:textId="77777777" w:rsidR="0083470A" w:rsidRDefault="0083470A" w:rsidP="0017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A43AD" w14:textId="77777777" w:rsidR="0083470A" w:rsidRDefault="0083470A" w:rsidP="00174173">
      <w:pPr>
        <w:spacing w:after="0" w:line="240" w:lineRule="auto"/>
      </w:pPr>
      <w:r>
        <w:separator/>
      </w:r>
    </w:p>
  </w:footnote>
  <w:footnote w:type="continuationSeparator" w:id="0">
    <w:p w14:paraId="68FAB458" w14:textId="77777777" w:rsidR="0083470A" w:rsidRDefault="0083470A" w:rsidP="0017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EA05" w14:textId="270C08AD" w:rsidR="00174173" w:rsidRDefault="00174173" w:rsidP="00174173">
    <w:pPr>
      <w:pStyle w:val="Header"/>
      <w:jc w:val="right"/>
    </w:pPr>
    <w:r>
      <w:rPr>
        <w:noProof/>
      </w:rPr>
      <w:drawing>
        <wp:inline distT="0" distB="0" distL="0" distR="0" wp14:anchorId="3D8FE2E5" wp14:editId="540048ED">
          <wp:extent cx="2688590"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426720"/>
                  </a:xfrm>
                  <a:prstGeom prst="rect">
                    <a:avLst/>
                  </a:prstGeom>
                  <a:noFill/>
                </pic:spPr>
              </pic:pic>
            </a:graphicData>
          </a:graphic>
        </wp:inline>
      </w:drawing>
    </w:r>
  </w:p>
  <w:p w14:paraId="13B592BE" w14:textId="046377F8" w:rsidR="004909A9" w:rsidRPr="004909A9" w:rsidRDefault="004909A9" w:rsidP="004909A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95B"/>
    <w:multiLevelType w:val="hybridMultilevel"/>
    <w:tmpl w:val="0D946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07308C"/>
    <w:multiLevelType w:val="multilevel"/>
    <w:tmpl w:val="CD42F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C490F"/>
    <w:multiLevelType w:val="hybridMultilevel"/>
    <w:tmpl w:val="1FAC5DB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0832142F"/>
    <w:multiLevelType w:val="multilevel"/>
    <w:tmpl w:val="19DE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8F2A8F"/>
    <w:multiLevelType w:val="hybridMultilevel"/>
    <w:tmpl w:val="B9269466"/>
    <w:lvl w:ilvl="0" w:tplc="8D7E7E4E">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EDD5891"/>
    <w:multiLevelType w:val="hybridMultilevel"/>
    <w:tmpl w:val="19DC7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521192"/>
    <w:multiLevelType w:val="multilevel"/>
    <w:tmpl w:val="91C6D51A"/>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23328A9"/>
    <w:multiLevelType w:val="multilevel"/>
    <w:tmpl w:val="2264E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851DA"/>
    <w:multiLevelType w:val="hybridMultilevel"/>
    <w:tmpl w:val="B20C1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9466F0"/>
    <w:multiLevelType w:val="hybridMultilevel"/>
    <w:tmpl w:val="90220F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C732B4"/>
    <w:multiLevelType w:val="hybridMultilevel"/>
    <w:tmpl w:val="DF462B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703AD1"/>
    <w:multiLevelType w:val="hybridMultilevel"/>
    <w:tmpl w:val="94E4904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5E34D66"/>
    <w:multiLevelType w:val="hybridMultilevel"/>
    <w:tmpl w:val="23083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C4C523E"/>
    <w:multiLevelType w:val="hybridMultilevel"/>
    <w:tmpl w:val="D0C819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ED4629"/>
    <w:multiLevelType w:val="hybridMultilevel"/>
    <w:tmpl w:val="B2247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68F7467"/>
    <w:multiLevelType w:val="hybridMultilevel"/>
    <w:tmpl w:val="5518D1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CD80461"/>
    <w:multiLevelType w:val="hybridMultilevel"/>
    <w:tmpl w:val="3BB61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5D0D749E"/>
    <w:multiLevelType w:val="multilevel"/>
    <w:tmpl w:val="4DAC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696929"/>
    <w:multiLevelType w:val="hybridMultilevel"/>
    <w:tmpl w:val="C71AB0E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9" w15:restartNumberingAfterBreak="0">
    <w:nsid w:val="662E3667"/>
    <w:multiLevelType w:val="hybridMultilevel"/>
    <w:tmpl w:val="C44C54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B4328E2"/>
    <w:multiLevelType w:val="hybridMultilevel"/>
    <w:tmpl w:val="5F40A878"/>
    <w:lvl w:ilvl="0" w:tplc="AA063B16">
      <w:start w:val="1"/>
      <w:numFmt w:val="bullet"/>
      <w:lvlText w:val="•"/>
      <w:lvlJc w:val="left"/>
      <w:pPr>
        <w:tabs>
          <w:tab w:val="num" w:pos="720"/>
        </w:tabs>
        <w:ind w:left="720" w:hanging="360"/>
      </w:pPr>
      <w:rPr>
        <w:rFonts w:ascii="Times New Roman" w:hAnsi="Times New Roman" w:hint="default"/>
      </w:rPr>
    </w:lvl>
    <w:lvl w:ilvl="1" w:tplc="3740E03A">
      <w:numFmt w:val="bullet"/>
      <w:lvlText w:val="•"/>
      <w:lvlJc w:val="left"/>
      <w:pPr>
        <w:tabs>
          <w:tab w:val="num" w:pos="1440"/>
        </w:tabs>
        <w:ind w:left="1440" w:hanging="360"/>
      </w:pPr>
      <w:rPr>
        <w:rFonts w:ascii="Times New Roman" w:hAnsi="Times New Roman" w:hint="default"/>
      </w:rPr>
    </w:lvl>
    <w:lvl w:ilvl="2" w:tplc="9E745522" w:tentative="1">
      <w:start w:val="1"/>
      <w:numFmt w:val="bullet"/>
      <w:lvlText w:val="•"/>
      <w:lvlJc w:val="left"/>
      <w:pPr>
        <w:tabs>
          <w:tab w:val="num" w:pos="2160"/>
        </w:tabs>
        <w:ind w:left="2160" w:hanging="360"/>
      </w:pPr>
      <w:rPr>
        <w:rFonts w:ascii="Times New Roman" w:hAnsi="Times New Roman" w:hint="default"/>
      </w:rPr>
    </w:lvl>
    <w:lvl w:ilvl="3" w:tplc="82FA30E0" w:tentative="1">
      <w:start w:val="1"/>
      <w:numFmt w:val="bullet"/>
      <w:lvlText w:val="•"/>
      <w:lvlJc w:val="left"/>
      <w:pPr>
        <w:tabs>
          <w:tab w:val="num" w:pos="2880"/>
        </w:tabs>
        <w:ind w:left="2880" w:hanging="360"/>
      </w:pPr>
      <w:rPr>
        <w:rFonts w:ascii="Times New Roman" w:hAnsi="Times New Roman" w:hint="default"/>
      </w:rPr>
    </w:lvl>
    <w:lvl w:ilvl="4" w:tplc="6DD02A24" w:tentative="1">
      <w:start w:val="1"/>
      <w:numFmt w:val="bullet"/>
      <w:lvlText w:val="•"/>
      <w:lvlJc w:val="left"/>
      <w:pPr>
        <w:tabs>
          <w:tab w:val="num" w:pos="3600"/>
        </w:tabs>
        <w:ind w:left="3600" w:hanging="360"/>
      </w:pPr>
      <w:rPr>
        <w:rFonts w:ascii="Times New Roman" w:hAnsi="Times New Roman" w:hint="default"/>
      </w:rPr>
    </w:lvl>
    <w:lvl w:ilvl="5" w:tplc="F9BE8B70" w:tentative="1">
      <w:start w:val="1"/>
      <w:numFmt w:val="bullet"/>
      <w:lvlText w:val="•"/>
      <w:lvlJc w:val="left"/>
      <w:pPr>
        <w:tabs>
          <w:tab w:val="num" w:pos="4320"/>
        </w:tabs>
        <w:ind w:left="4320" w:hanging="360"/>
      </w:pPr>
      <w:rPr>
        <w:rFonts w:ascii="Times New Roman" w:hAnsi="Times New Roman" w:hint="default"/>
      </w:rPr>
    </w:lvl>
    <w:lvl w:ilvl="6" w:tplc="C4BC0606" w:tentative="1">
      <w:start w:val="1"/>
      <w:numFmt w:val="bullet"/>
      <w:lvlText w:val="•"/>
      <w:lvlJc w:val="left"/>
      <w:pPr>
        <w:tabs>
          <w:tab w:val="num" w:pos="5040"/>
        </w:tabs>
        <w:ind w:left="5040" w:hanging="360"/>
      </w:pPr>
      <w:rPr>
        <w:rFonts w:ascii="Times New Roman" w:hAnsi="Times New Roman" w:hint="default"/>
      </w:rPr>
    </w:lvl>
    <w:lvl w:ilvl="7" w:tplc="8A963408" w:tentative="1">
      <w:start w:val="1"/>
      <w:numFmt w:val="bullet"/>
      <w:lvlText w:val="•"/>
      <w:lvlJc w:val="left"/>
      <w:pPr>
        <w:tabs>
          <w:tab w:val="num" w:pos="5760"/>
        </w:tabs>
        <w:ind w:left="5760" w:hanging="360"/>
      </w:pPr>
      <w:rPr>
        <w:rFonts w:ascii="Times New Roman" w:hAnsi="Times New Roman" w:hint="default"/>
      </w:rPr>
    </w:lvl>
    <w:lvl w:ilvl="8" w:tplc="99FCED3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DB632D8"/>
    <w:multiLevelType w:val="hybridMultilevel"/>
    <w:tmpl w:val="6E5C3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3260BD"/>
    <w:multiLevelType w:val="hybridMultilevel"/>
    <w:tmpl w:val="E9CAA5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DAB6C19"/>
    <w:multiLevelType w:val="hybridMultilevel"/>
    <w:tmpl w:val="84461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5"/>
  </w:num>
  <w:num w:numId="4">
    <w:abstractNumId w:val="11"/>
  </w:num>
  <w:num w:numId="5">
    <w:abstractNumId w:val="9"/>
  </w:num>
  <w:num w:numId="6">
    <w:abstractNumId w:val="20"/>
  </w:num>
  <w:num w:numId="7">
    <w:abstractNumId w:val="1"/>
  </w:num>
  <w:num w:numId="8">
    <w:abstractNumId w:val="18"/>
  </w:num>
  <w:num w:numId="9">
    <w:abstractNumId w:val="6"/>
  </w:num>
  <w:num w:numId="10">
    <w:abstractNumId w:val="0"/>
  </w:num>
  <w:num w:numId="11">
    <w:abstractNumId w:val="2"/>
  </w:num>
  <w:num w:numId="12">
    <w:abstractNumId w:val="16"/>
  </w:num>
  <w:num w:numId="13">
    <w:abstractNumId w:val="3"/>
  </w:num>
  <w:num w:numId="14">
    <w:abstractNumId w:val="7"/>
  </w:num>
  <w:num w:numId="15">
    <w:abstractNumId w:val="17"/>
  </w:num>
  <w:num w:numId="16">
    <w:abstractNumId w:val="21"/>
  </w:num>
  <w:num w:numId="17">
    <w:abstractNumId w:val="22"/>
  </w:num>
  <w:num w:numId="18">
    <w:abstractNumId w:val="12"/>
  </w:num>
  <w:num w:numId="19">
    <w:abstractNumId w:val="13"/>
  </w:num>
  <w:num w:numId="20">
    <w:abstractNumId w:val="8"/>
  </w:num>
  <w:num w:numId="21">
    <w:abstractNumId w:val="14"/>
  </w:num>
  <w:num w:numId="22">
    <w:abstractNumId w:val="10"/>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73"/>
    <w:rsid w:val="000014CF"/>
    <w:rsid w:val="000026D6"/>
    <w:rsid w:val="000162AD"/>
    <w:rsid w:val="00021BA9"/>
    <w:rsid w:val="00021F44"/>
    <w:rsid w:val="00025138"/>
    <w:rsid w:val="00026BDB"/>
    <w:rsid w:val="00034D1B"/>
    <w:rsid w:val="00034D4B"/>
    <w:rsid w:val="000368E1"/>
    <w:rsid w:val="00041D59"/>
    <w:rsid w:val="000622FE"/>
    <w:rsid w:val="000703BB"/>
    <w:rsid w:val="00073285"/>
    <w:rsid w:val="000940B4"/>
    <w:rsid w:val="00094112"/>
    <w:rsid w:val="000A6800"/>
    <w:rsid w:val="000B25BC"/>
    <w:rsid w:val="000B4E14"/>
    <w:rsid w:val="000C60AF"/>
    <w:rsid w:val="000D7F1D"/>
    <w:rsid w:val="000E2BA6"/>
    <w:rsid w:val="000E34E8"/>
    <w:rsid w:val="000F3F59"/>
    <w:rsid w:val="0010021B"/>
    <w:rsid w:val="00105C54"/>
    <w:rsid w:val="001334EF"/>
    <w:rsid w:val="0014098B"/>
    <w:rsid w:val="0014494B"/>
    <w:rsid w:val="001465B5"/>
    <w:rsid w:val="00155952"/>
    <w:rsid w:val="0016222E"/>
    <w:rsid w:val="001713FF"/>
    <w:rsid w:val="001717C1"/>
    <w:rsid w:val="00173906"/>
    <w:rsid w:val="00174173"/>
    <w:rsid w:val="00176C91"/>
    <w:rsid w:val="001909C6"/>
    <w:rsid w:val="00193428"/>
    <w:rsid w:val="001B04F1"/>
    <w:rsid w:val="001B70B4"/>
    <w:rsid w:val="001B761E"/>
    <w:rsid w:val="001C1389"/>
    <w:rsid w:val="001C6A28"/>
    <w:rsid w:val="001D1D2E"/>
    <w:rsid w:val="001D1F16"/>
    <w:rsid w:val="001E2AE7"/>
    <w:rsid w:val="001E5325"/>
    <w:rsid w:val="001F0A63"/>
    <w:rsid w:val="001F4FC7"/>
    <w:rsid w:val="00201985"/>
    <w:rsid w:val="00201BAB"/>
    <w:rsid w:val="002063A1"/>
    <w:rsid w:val="002063FC"/>
    <w:rsid w:val="00207DED"/>
    <w:rsid w:val="00217B72"/>
    <w:rsid w:val="002306B2"/>
    <w:rsid w:val="00233B4F"/>
    <w:rsid w:val="00235968"/>
    <w:rsid w:val="00244DE4"/>
    <w:rsid w:val="00253B50"/>
    <w:rsid w:val="00273EC7"/>
    <w:rsid w:val="00293F9F"/>
    <w:rsid w:val="002940C3"/>
    <w:rsid w:val="002A17F0"/>
    <w:rsid w:val="002A2554"/>
    <w:rsid w:val="002A4E67"/>
    <w:rsid w:val="002A5F31"/>
    <w:rsid w:val="002A721D"/>
    <w:rsid w:val="002C3564"/>
    <w:rsid w:val="002C5625"/>
    <w:rsid w:val="002C78E5"/>
    <w:rsid w:val="002D4314"/>
    <w:rsid w:val="002D79CF"/>
    <w:rsid w:val="002E5C85"/>
    <w:rsid w:val="002E7960"/>
    <w:rsid w:val="003170A9"/>
    <w:rsid w:val="003244A5"/>
    <w:rsid w:val="00332DC3"/>
    <w:rsid w:val="00343F73"/>
    <w:rsid w:val="00360161"/>
    <w:rsid w:val="00360B69"/>
    <w:rsid w:val="0036231F"/>
    <w:rsid w:val="00364A41"/>
    <w:rsid w:val="00366584"/>
    <w:rsid w:val="00370B2F"/>
    <w:rsid w:val="00380E22"/>
    <w:rsid w:val="00382D34"/>
    <w:rsid w:val="003859A8"/>
    <w:rsid w:val="00386FE3"/>
    <w:rsid w:val="003A168E"/>
    <w:rsid w:val="003A495D"/>
    <w:rsid w:val="003B3DBD"/>
    <w:rsid w:val="003D3A1B"/>
    <w:rsid w:val="003F5BFD"/>
    <w:rsid w:val="003F67AF"/>
    <w:rsid w:val="00401542"/>
    <w:rsid w:val="004353BA"/>
    <w:rsid w:val="00435EEC"/>
    <w:rsid w:val="00445902"/>
    <w:rsid w:val="004521E5"/>
    <w:rsid w:val="00456B98"/>
    <w:rsid w:val="00462DA2"/>
    <w:rsid w:val="00484D1A"/>
    <w:rsid w:val="004909A9"/>
    <w:rsid w:val="004D1822"/>
    <w:rsid w:val="004D75AA"/>
    <w:rsid w:val="004E7710"/>
    <w:rsid w:val="00501B59"/>
    <w:rsid w:val="00502F18"/>
    <w:rsid w:val="00514536"/>
    <w:rsid w:val="00520EDC"/>
    <w:rsid w:val="00523013"/>
    <w:rsid w:val="00532038"/>
    <w:rsid w:val="0053275F"/>
    <w:rsid w:val="005429F2"/>
    <w:rsid w:val="00546F0E"/>
    <w:rsid w:val="00567E88"/>
    <w:rsid w:val="00575548"/>
    <w:rsid w:val="00585748"/>
    <w:rsid w:val="00590EE9"/>
    <w:rsid w:val="00597B76"/>
    <w:rsid w:val="005A1A4B"/>
    <w:rsid w:val="005A32E4"/>
    <w:rsid w:val="005A33BE"/>
    <w:rsid w:val="005B620E"/>
    <w:rsid w:val="005C05DF"/>
    <w:rsid w:val="005C1BF3"/>
    <w:rsid w:val="005D09D1"/>
    <w:rsid w:val="005F31CB"/>
    <w:rsid w:val="006040BB"/>
    <w:rsid w:val="00610FD9"/>
    <w:rsid w:val="00612741"/>
    <w:rsid w:val="00616D53"/>
    <w:rsid w:val="00621A07"/>
    <w:rsid w:val="006311F2"/>
    <w:rsid w:val="006377AB"/>
    <w:rsid w:val="00640C3B"/>
    <w:rsid w:val="006420C8"/>
    <w:rsid w:val="00646098"/>
    <w:rsid w:val="006464BA"/>
    <w:rsid w:val="006569FD"/>
    <w:rsid w:val="00663FD8"/>
    <w:rsid w:val="0066578D"/>
    <w:rsid w:val="00677E4C"/>
    <w:rsid w:val="0068761A"/>
    <w:rsid w:val="00692848"/>
    <w:rsid w:val="00694B9A"/>
    <w:rsid w:val="00695793"/>
    <w:rsid w:val="006974F0"/>
    <w:rsid w:val="006A0544"/>
    <w:rsid w:val="006A2841"/>
    <w:rsid w:val="006C2FE3"/>
    <w:rsid w:val="006D6E7D"/>
    <w:rsid w:val="006E0BC5"/>
    <w:rsid w:val="006E0E82"/>
    <w:rsid w:val="006E728A"/>
    <w:rsid w:val="006F2054"/>
    <w:rsid w:val="006F510C"/>
    <w:rsid w:val="006F67D1"/>
    <w:rsid w:val="006F69DB"/>
    <w:rsid w:val="007019F2"/>
    <w:rsid w:val="00713BAC"/>
    <w:rsid w:val="007225F9"/>
    <w:rsid w:val="00724B6C"/>
    <w:rsid w:val="00730693"/>
    <w:rsid w:val="007309FF"/>
    <w:rsid w:val="0074185C"/>
    <w:rsid w:val="00757278"/>
    <w:rsid w:val="00763D97"/>
    <w:rsid w:val="0076553C"/>
    <w:rsid w:val="007769D5"/>
    <w:rsid w:val="007820A6"/>
    <w:rsid w:val="007918A2"/>
    <w:rsid w:val="007949F2"/>
    <w:rsid w:val="00797A1E"/>
    <w:rsid w:val="007A4F7C"/>
    <w:rsid w:val="007A7F7F"/>
    <w:rsid w:val="007B3120"/>
    <w:rsid w:val="007C6E99"/>
    <w:rsid w:val="007D1A05"/>
    <w:rsid w:val="007D1B3F"/>
    <w:rsid w:val="007D1B7B"/>
    <w:rsid w:val="007E0F99"/>
    <w:rsid w:val="007F799E"/>
    <w:rsid w:val="00821970"/>
    <w:rsid w:val="008233F5"/>
    <w:rsid w:val="0082408B"/>
    <w:rsid w:val="008268E5"/>
    <w:rsid w:val="0083470A"/>
    <w:rsid w:val="00842225"/>
    <w:rsid w:val="00842BCD"/>
    <w:rsid w:val="00845BA0"/>
    <w:rsid w:val="00860B09"/>
    <w:rsid w:val="00865E47"/>
    <w:rsid w:val="00874437"/>
    <w:rsid w:val="00876753"/>
    <w:rsid w:val="008905D0"/>
    <w:rsid w:val="008B437C"/>
    <w:rsid w:val="008D025A"/>
    <w:rsid w:val="008D1BF0"/>
    <w:rsid w:val="00902391"/>
    <w:rsid w:val="009069B3"/>
    <w:rsid w:val="00912E4B"/>
    <w:rsid w:val="00920CE6"/>
    <w:rsid w:val="00935B14"/>
    <w:rsid w:val="00942638"/>
    <w:rsid w:val="009503C7"/>
    <w:rsid w:val="00950942"/>
    <w:rsid w:val="00950A6A"/>
    <w:rsid w:val="0095227B"/>
    <w:rsid w:val="0095669A"/>
    <w:rsid w:val="00956CE3"/>
    <w:rsid w:val="00961304"/>
    <w:rsid w:val="00970F74"/>
    <w:rsid w:val="00972417"/>
    <w:rsid w:val="009746EA"/>
    <w:rsid w:val="00974C58"/>
    <w:rsid w:val="00985DAF"/>
    <w:rsid w:val="009979F6"/>
    <w:rsid w:val="009B08FA"/>
    <w:rsid w:val="009B2EF1"/>
    <w:rsid w:val="009C19E6"/>
    <w:rsid w:val="009C3C74"/>
    <w:rsid w:val="009C55A1"/>
    <w:rsid w:val="009C7E8C"/>
    <w:rsid w:val="009D02CD"/>
    <w:rsid w:val="009D1369"/>
    <w:rsid w:val="009F3F7B"/>
    <w:rsid w:val="009F6D3D"/>
    <w:rsid w:val="009F7F46"/>
    <w:rsid w:val="00A1178E"/>
    <w:rsid w:val="00A13221"/>
    <w:rsid w:val="00A147EB"/>
    <w:rsid w:val="00A22503"/>
    <w:rsid w:val="00A333BE"/>
    <w:rsid w:val="00A40272"/>
    <w:rsid w:val="00A45ABB"/>
    <w:rsid w:val="00A51207"/>
    <w:rsid w:val="00A518FD"/>
    <w:rsid w:val="00A57AC8"/>
    <w:rsid w:val="00A61628"/>
    <w:rsid w:val="00A63EF6"/>
    <w:rsid w:val="00A64423"/>
    <w:rsid w:val="00A71EF0"/>
    <w:rsid w:val="00A73A0C"/>
    <w:rsid w:val="00A76272"/>
    <w:rsid w:val="00A767C7"/>
    <w:rsid w:val="00A81E94"/>
    <w:rsid w:val="00A85AA7"/>
    <w:rsid w:val="00A97624"/>
    <w:rsid w:val="00AA7723"/>
    <w:rsid w:val="00AB0A65"/>
    <w:rsid w:val="00AB159D"/>
    <w:rsid w:val="00AC2015"/>
    <w:rsid w:val="00AD06ED"/>
    <w:rsid w:val="00AD6FC6"/>
    <w:rsid w:val="00AF12CF"/>
    <w:rsid w:val="00AF2217"/>
    <w:rsid w:val="00AF69CD"/>
    <w:rsid w:val="00B053D2"/>
    <w:rsid w:val="00B05584"/>
    <w:rsid w:val="00B06FBD"/>
    <w:rsid w:val="00B103AF"/>
    <w:rsid w:val="00B140D0"/>
    <w:rsid w:val="00B216F5"/>
    <w:rsid w:val="00B2379A"/>
    <w:rsid w:val="00B2520B"/>
    <w:rsid w:val="00B37F19"/>
    <w:rsid w:val="00B41A79"/>
    <w:rsid w:val="00B44389"/>
    <w:rsid w:val="00B45F66"/>
    <w:rsid w:val="00B71C6C"/>
    <w:rsid w:val="00B80C5D"/>
    <w:rsid w:val="00B80D74"/>
    <w:rsid w:val="00B84416"/>
    <w:rsid w:val="00B93898"/>
    <w:rsid w:val="00B942D8"/>
    <w:rsid w:val="00BA2B99"/>
    <w:rsid w:val="00BB4F3D"/>
    <w:rsid w:val="00BF4F12"/>
    <w:rsid w:val="00BF5563"/>
    <w:rsid w:val="00C010C4"/>
    <w:rsid w:val="00C066D8"/>
    <w:rsid w:val="00C06B5F"/>
    <w:rsid w:val="00C26788"/>
    <w:rsid w:val="00C316B4"/>
    <w:rsid w:val="00C34540"/>
    <w:rsid w:val="00C41627"/>
    <w:rsid w:val="00C4215F"/>
    <w:rsid w:val="00C42B04"/>
    <w:rsid w:val="00C50E1A"/>
    <w:rsid w:val="00C52506"/>
    <w:rsid w:val="00C80B1E"/>
    <w:rsid w:val="00C816CB"/>
    <w:rsid w:val="00C8309B"/>
    <w:rsid w:val="00C8438C"/>
    <w:rsid w:val="00CB22D1"/>
    <w:rsid w:val="00CC0896"/>
    <w:rsid w:val="00CC122F"/>
    <w:rsid w:val="00CC5DA3"/>
    <w:rsid w:val="00CC6727"/>
    <w:rsid w:val="00CC7D4B"/>
    <w:rsid w:val="00CD2EC5"/>
    <w:rsid w:val="00CD30C4"/>
    <w:rsid w:val="00CE13CF"/>
    <w:rsid w:val="00CE4EA1"/>
    <w:rsid w:val="00CF097F"/>
    <w:rsid w:val="00CF64D9"/>
    <w:rsid w:val="00CF6F15"/>
    <w:rsid w:val="00D10E68"/>
    <w:rsid w:val="00D11FE9"/>
    <w:rsid w:val="00D12080"/>
    <w:rsid w:val="00D15D68"/>
    <w:rsid w:val="00D161A7"/>
    <w:rsid w:val="00D21CBA"/>
    <w:rsid w:val="00D3283F"/>
    <w:rsid w:val="00D6065F"/>
    <w:rsid w:val="00D7771D"/>
    <w:rsid w:val="00D921EF"/>
    <w:rsid w:val="00D943FA"/>
    <w:rsid w:val="00D94F16"/>
    <w:rsid w:val="00DA023D"/>
    <w:rsid w:val="00DA17F5"/>
    <w:rsid w:val="00DA2F0C"/>
    <w:rsid w:val="00DA6B03"/>
    <w:rsid w:val="00DB49FE"/>
    <w:rsid w:val="00DB4FA9"/>
    <w:rsid w:val="00DC475C"/>
    <w:rsid w:val="00DD22B4"/>
    <w:rsid w:val="00DE5AE2"/>
    <w:rsid w:val="00DE6EC5"/>
    <w:rsid w:val="00DF4F52"/>
    <w:rsid w:val="00E02D7D"/>
    <w:rsid w:val="00E04499"/>
    <w:rsid w:val="00E150CA"/>
    <w:rsid w:val="00E3109D"/>
    <w:rsid w:val="00E318EE"/>
    <w:rsid w:val="00E36854"/>
    <w:rsid w:val="00E415CF"/>
    <w:rsid w:val="00E52F31"/>
    <w:rsid w:val="00E87E25"/>
    <w:rsid w:val="00E9525E"/>
    <w:rsid w:val="00EA0642"/>
    <w:rsid w:val="00EA4B51"/>
    <w:rsid w:val="00EE75A8"/>
    <w:rsid w:val="00EE76DB"/>
    <w:rsid w:val="00EF11B7"/>
    <w:rsid w:val="00EF16A3"/>
    <w:rsid w:val="00EF265B"/>
    <w:rsid w:val="00EF5106"/>
    <w:rsid w:val="00EF55D2"/>
    <w:rsid w:val="00F0011E"/>
    <w:rsid w:val="00F24679"/>
    <w:rsid w:val="00F27CCB"/>
    <w:rsid w:val="00F44654"/>
    <w:rsid w:val="00F74D60"/>
    <w:rsid w:val="00F77D6B"/>
    <w:rsid w:val="00F8011F"/>
    <w:rsid w:val="00F83914"/>
    <w:rsid w:val="00F8454C"/>
    <w:rsid w:val="00F84BE4"/>
    <w:rsid w:val="00F84DC7"/>
    <w:rsid w:val="00FC2250"/>
    <w:rsid w:val="00FC3357"/>
    <w:rsid w:val="00FD2831"/>
    <w:rsid w:val="00FE3F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7F8F"/>
  <w15:chartTrackingRefBased/>
  <w15:docId w15:val="{47BB2F7D-E097-4A11-8819-132BFD41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173"/>
    <w:rPr>
      <w:rFonts w:ascii="Segoe UI" w:hAnsi="Segoe UI" w:cs="Segoe UI"/>
      <w:sz w:val="18"/>
      <w:szCs w:val="18"/>
    </w:rPr>
  </w:style>
  <w:style w:type="paragraph" w:styleId="Header">
    <w:name w:val="header"/>
    <w:basedOn w:val="Normal"/>
    <w:link w:val="HeaderChar"/>
    <w:uiPriority w:val="99"/>
    <w:unhideWhenUsed/>
    <w:rsid w:val="0017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73"/>
  </w:style>
  <w:style w:type="paragraph" w:styleId="Footer">
    <w:name w:val="footer"/>
    <w:basedOn w:val="Normal"/>
    <w:link w:val="FooterChar"/>
    <w:uiPriority w:val="99"/>
    <w:unhideWhenUsed/>
    <w:rsid w:val="0017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73"/>
  </w:style>
  <w:style w:type="table" w:styleId="TableGrid">
    <w:name w:val="Table Grid"/>
    <w:basedOn w:val="TableNormal"/>
    <w:uiPriority w:val="39"/>
    <w:rsid w:val="0017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4173"/>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GridTable4">
    <w:name w:val="Grid Table 4"/>
    <w:basedOn w:val="TableNormal"/>
    <w:uiPriority w:val="49"/>
    <w:rsid w:val="001741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74173"/>
    <w:rPr>
      <w:sz w:val="16"/>
      <w:szCs w:val="16"/>
    </w:rPr>
  </w:style>
  <w:style w:type="paragraph" w:styleId="CommentText">
    <w:name w:val="annotation text"/>
    <w:basedOn w:val="Normal"/>
    <w:link w:val="CommentTextChar"/>
    <w:uiPriority w:val="99"/>
    <w:semiHidden/>
    <w:unhideWhenUsed/>
    <w:rsid w:val="0017417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74173"/>
    <w:rPr>
      <w:sz w:val="20"/>
      <w:szCs w:val="20"/>
    </w:rPr>
  </w:style>
  <w:style w:type="paragraph" w:styleId="CommentSubject">
    <w:name w:val="annotation subject"/>
    <w:basedOn w:val="CommentText"/>
    <w:next w:val="CommentText"/>
    <w:link w:val="CommentSubjectChar"/>
    <w:uiPriority w:val="99"/>
    <w:semiHidden/>
    <w:unhideWhenUsed/>
    <w:rsid w:val="00CC5DA3"/>
    <w:pPr>
      <w:spacing w:after="160"/>
    </w:pPr>
    <w:rPr>
      <w:b/>
      <w:bCs/>
    </w:rPr>
  </w:style>
  <w:style w:type="character" w:customStyle="1" w:styleId="CommentSubjectChar">
    <w:name w:val="Comment Subject Char"/>
    <w:basedOn w:val="CommentTextChar"/>
    <w:link w:val="CommentSubject"/>
    <w:uiPriority w:val="99"/>
    <w:semiHidden/>
    <w:rsid w:val="00CC5DA3"/>
    <w:rPr>
      <w:b/>
      <w:bCs/>
      <w:sz w:val="20"/>
      <w:szCs w:val="20"/>
    </w:rPr>
  </w:style>
  <w:style w:type="paragraph" w:styleId="ListParagraph">
    <w:name w:val="List Paragraph"/>
    <w:basedOn w:val="Normal"/>
    <w:uiPriority w:val="34"/>
    <w:qFormat/>
    <w:rsid w:val="00D161A7"/>
    <w:pPr>
      <w:ind w:left="720"/>
      <w:contextualSpacing/>
    </w:pPr>
  </w:style>
  <w:style w:type="character" w:styleId="Hyperlink">
    <w:name w:val="Hyperlink"/>
    <w:basedOn w:val="DefaultParagraphFont"/>
    <w:uiPriority w:val="99"/>
    <w:unhideWhenUsed/>
    <w:rsid w:val="00401542"/>
    <w:rPr>
      <w:color w:val="0563C1" w:themeColor="hyperlink"/>
      <w:u w:val="single"/>
    </w:rPr>
  </w:style>
  <w:style w:type="character" w:styleId="UnresolvedMention">
    <w:name w:val="Unresolved Mention"/>
    <w:basedOn w:val="DefaultParagraphFont"/>
    <w:uiPriority w:val="99"/>
    <w:semiHidden/>
    <w:unhideWhenUsed/>
    <w:rsid w:val="0040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2247">
      <w:bodyDiv w:val="1"/>
      <w:marLeft w:val="0"/>
      <w:marRight w:val="0"/>
      <w:marTop w:val="0"/>
      <w:marBottom w:val="0"/>
      <w:divBdr>
        <w:top w:val="none" w:sz="0" w:space="0" w:color="auto"/>
        <w:left w:val="none" w:sz="0" w:space="0" w:color="auto"/>
        <w:bottom w:val="none" w:sz="0" w:space="0" w:color="auto"/>
        <w:right w:val="none" w:sz="0" w:space="0" w:color="auto"/>
      </w:divBdr>
    </w:div>
    <w:div w:id="287706844">
      <w:bodyDiv w:val="1"/>
      <w:marLeft w:val="0"/>
      <w:marRight w:val="0"/>
      <w:marTop w:val="0"/>
      <w:marBottom w:val="0"/>
      <w:divBdr>
        <w:top w:val="none" w:sz="0" w:space="0" w:color="auto"/>
        <w:left w:val="none" w:sz="0" w:space="0" w:color="auto"/>
        <w:bottom w:val="none" w:sz="0" w:space="0" w:color="auto"/>
        <w:right w:val="none" w:sz="0" w:space="0" w:color="auto"/>
      </w:divBdr>
    </w:div>
    <w:div w:id="765542433">
      <w:bodyDiv w:val="1"/>
      <w:marLeft w:val="0"/>
      <w:marRight w:val="0"/>
      <w:marTop w:val="0"/>
      <w:marBottom w:val="0"/>
      <w:divBdr>
        <w:top w:val="none" w:sz="0" w:space="0" w:color="auto"/>
        <w:left w:val="none" w:sz="0" w:space="0" w:color="auto"/>
        <w:bottom w:val="none" w:sz="0" w:space="0" w:color="auto"/>
        <w:right w:val="none" w:sz="0" w:space="0" w:color="auto"/>
      </w:divBdr>
    </w:div>
    <w:div w:id="845636358">
      <w:bodyDiv w:val="1"/>
      <w:marLeft w:val="0"/>
      <w:marRight w:val="0"/>
      <w:marTop w:val="0"/>
      <w:marBottom w:val="0"/>
      <w:divBdr>
        <w:top w:val="none" w:sz="0" w:space="0" w:color="auto"/>
        <w:left w:val="none" w:sz="0" w:space="0" w:color="auto"/>
        <w:bottom w:val="none" w:sz="0" w:space="0" w:color="auto"/>
        <w:right w:val="none" w:sz="0" w:space="0" w:color="auto"/>
      </w:divBdr>
      <w:divsChild>
        <w:div w:id="1752923346">
          <w:marLeft w:val="302"/>
          <w:marRight w:val="0"/>
          <w:marTop w:val="60"/>
          <w:marBottom w:val="60"/>
          <w:divBdr>
            <w:top w:val="none" w:sz="0" w:space="0" w:color="auto"/>
            <w:left w:val="none" w:sz="0" w:space="0" w:color="auto"/>
            <w:bottom w:val="none" w:sz="0" w:space="0" w:color="auto"/>
            <w:right w:val="none" w:sz="0" w:space="0" w:color="auto"/>
          </w:divBdr>
        </w:div>
        <w:div w:id="1504659961">
          <w:marLeft w:val="302"/>
          <w:marRight w:val="0"/>
          <w:marTop w:val="60"/>
          <w:marBottom w:val="60"/>
          <w:divBdr>
            <w:top w:val="none" w:sz="0" w:space="0" w:color="auto"/>
            <w:left w:val="none" w:sz="0" w:space="0" w:color="auto"/>
            <w:bottom w:val="none" w:sz="0" w:space="0" w:color="auto"/>
            <w:right w:val="none" w:sz="0" w:space="0" w:color="auto"/>
          </w:divBdr>
        </w:div>
        <w:div w:id="11886067">
          <w:marLeft w:val="302"/>
          <w:marRight w:val="0"/>
          <w:marTop w:val="60"/>
          <w:marBottom w:val="60"/>
          <w:divBdr>
            <w:top w:val="none" w:sz="0" w:space="0" w:color="auto"/>
            <w:left w:val="none" w:sz="0" w:space="0" w:color="auto"/>
            <w:bottom w:val="none" w:sz="0" w:space="0" w:color="auto"/>
            <w:right w:val="none" w:sz="0" w:space="0" w:color="auto"/>
          </w:divBdr>
        </w:div>
        <w:div w:id="500240108">
          <w:marLeft w:val="302"/>
          <w:marRight w:val="0"/>
          <w:marTop w:val="60"/>
          <w:marBottom w:val="60"/>
          <w:divBdr>
            <w:top w:val="none" w:sz="0" w:space="0" w:color="auto"/>
            <w:left w:val="none" w:sz="0" w:space="0" w:color="auto"/>
            <w:bottom w:val="none" w:sz="0" w:space="0" w:color="auto"/>
            <w:right w:val="none" w:sz="0" w:space="0" w:color="auto"/>
          </w:divBdr>
        </w:div>
        <w:div w:id="1795127382">
          <w:marLeft w:val="677"/>
          <w:marRight w:val="0"/>
          <w:marTop w:val="60"/>
          <w:marBottom w:val="60"/>
          <w:divBdr>
            <w:top w:val="none" w:sz="0" w:space="0" w:color="auto"/>
            <w:left w:val="none" w:sz="0" w:space="0" w:color="auto"/>
            <w:bottom w:val="none" w:sz="0" w:space="0" w:color="auto"/>
            <w:right w:val="none" w:sz="0" w:space="0" w:color="auto"/>
          </w:divBdr>
        </w:div>
        <w:div w:id="2014068081">
          <w:marLeft w:val="302"/>
          <w:marRight w:val="0"/>
          <w:marTop w:val="60"/>
          <w:marBottom w:val="60"/>
          <w:divBdr>
            <w:top w:val="none" w:sz="0" w:space="0" w:color="auto"/>
            <w:left w:val="none" w:sz="0" w:space="0" w:color="auto"/>
            <w:bottom w:val="none" w:sz="0" w:space="0" w:color="auto"/>
            <w:right w:val="none" w:sz="0" w:space="0" w:color="auto"/>
          </w:divBdr>
        </w:div>
      </w:divsChild>
    </w:div>
    <w:div w:id="1002508906">
      <w:bodyDiv w:val="1"/>
      <w:marLeft w:val="0"/>
      <w:marRight w:val="0"/>
      <w:marTop w:val="0"/>
      <w:marBottom w:val="0"/>
      <w:divBdr>
        <w:top w:val="none" w:sz="0" w:space="0" w:color="auto"/>
        <w:left w:val="none" w:sz="0" w:space="0" w:color="auto"/>
        <w:bottom w:val="none" w:sz="0" w:space="0" w:color="auto"/>
        <w:right w:val="none" w:sz="0" w:space="0" w:color="auto"/>
      </w:divBdr>
    </w:div>
    <w:div w:id="1241332443">
      <w:bodyDiv w:val="1"/>
      <w:marLeft w:val="0"/>
      <w:marRight w:val="0"/>
      <w:marTop w:val="0"/>
      <w:marBottom w:val="0"/>
      <w:divBdr>
        <w:top w:val="none" w:sz="0" w:space="0" w:color="auto"/>
        <w:left w:val="none" w:sz="0" w:space="0" w:color="auto"/>
        <w:bottom w:val="none" w:sz="0" w:space="0" w:color="auto"/>
        <w:right w:val="none" w:sz="0" w:space="0" w:color="auto"/>
      </w:divBdr>
    </w:div>
    <w:div w:id="1861317534">
      <w:bodyDiv w:val="1"/>
      <w:marLeft w:val="0"/>
      <w:marRight w:val="0"/>
      <w:marTop w:val="0"/>
      <w:marBottom w:val="0"/>
      <w:divBdr>
        <w:top w:val="none" w:sz="0" w:space="0" w:color="auto"/>
        <w:left w:val="none" w:sz="0" w:space="0" w:color="auto"/>
        <w:bottom w:val="none" w:sz="0" w:space="0" w:color="auto"/>
        <w:right w:val="none" w:sz="0" w:space="0" w:color="auto"/>
      </w:divBdr>
    </w:div>
    <w:div w:id="1912763709">
      <w:bodyDiv w:val="1"/>
      <w:marLeft w:val="0"/>
      <w:marRight w:val="0"/>
      <w:marTop w:val="0"/>
      <w:marBottom w:val="0"/>
      <w:divBdr>
        <w:top w:val="none" w:sz="0" w:space="0" w:color="auto"/>
        <w:left w:val="none" w:sz="0" w:space="0" w:color="auto"/>
        <w:bottom w:val="none" w:sz="0" w:space="0" w:color="auto"/>
        <w:right w:val="none" w:sz="0" w:space="0" w:color="auto"/>
      </w:divBdr>
    </w:div>
    <w:div w:id="20153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central@infoway-inforoute.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8AA82DF54534EB48E949ADA9B68D2" ma:contentTypeVersion="11" ma:contentTypeDescription="Crée un document." ma:contentTypeScope="" ma:versionID="99d83dfba627bc6ca746bf32d0a495e6">
  <xsd:schema xmlns:xsd="http://www.w3.org/2001/XMLSchema" xmlns:xs="http://www.w3.org/2001/XMLSchema" xmlns:p="http://schemas.microsoft.com/office/2006/metadata/properties" xmlns:ns3="a4b3c5cb-3a2a-4a04-a0b1-997a97741cb3" xmlns:ns4="7df34ad0-d695-45ee-9fe6-7cb1715f1713" targetNamespace="http://schemas.microsoft.com/office/2006/metadata/properties" ma:root="true" ma:fieldsID="ce5a6958aaf10584bfd0b341b17a750a" ns3:_="" ns4:_="">
    <xsd:import namespace="a4b3c5cb-3a2a-4a04-a0b1-997a97741cb3"/>
    <xsd:import namespace="7df34ad0-d695-45ee-9fe6-7cb1715f17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c5cb-3a2a-4a04-a0b1-997a97741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34ad0-d695-45ee-9fe6-7cb1715f171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F9003-E689-435D-8168-A37F66EBC7A9}">
  <ds:schemaRefs>
    <ds:schemaRef ds:uri="http://schemas.microsoft.com/sharepoint/v3/contenttype/forms"/>
  </ds:schemaRefs>
</ds:datastoreItem>
</file>

<file path=customXml/itemProps2.xml><?xml version="1.0" encoding="utf-8"?>
<ds:datastoreItem xmlns:ds="http://schemas.openxmlformats.org/officeDocument/2006/customXml" ds:itemID="{0ED66EB6-6008-4B02-AE68-B8467C4779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FB8FC-E2B7-4772-B46F-5EB08BC4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c5cb-3a2a-4a04-a0b1-997a97741cb3"/>
    <ds:schemaRef ds:uri="7df34ad0-d695-45ee-9fe6-7cb1715f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Nadarajah , Sangita</dc:creator>
  <cp:keywords/>
  <dc:description/>
  <cp:lastModifiedBy>Cameron , Allana</cp:lastModifiedBy>
  <cp:revision>200</cp:revision>
  <dcterms:created xsi:type="dcterms:W3CDTF">2021-07-15T20:53:00Z</dcterms:created>
  <dcterms:modified xsi:type="dcterms:W3CDTF">2021-09-27T13:16:00Z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0x010100E038AA82DF54534EB48E949ADA9B68D2</vt:lpwstr>
  </property>
</Properties>
</file>