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0F83" w14:textId="7F69AF73" w:rsidR="002416B4" w:rsidRPr="00006837" w:rsidRDefault="00A04C8E" w:rsidP="002416B4">
      <w:pPr>
        <w:pStyle w:val="headings-H1"/>
        <w:rPr>
          <w:sz w:val="48"/>
          <w:szCs w:val="48"/>
        </w:rPr>
      </w:pPr>
      <w:r w:rsidRPr="006B0463">
        <w:rPr>
          <w:b/>
          <w:sz w:val="48"/>
          <w:szCs w:val="48"/>
        </w:rPr>
        <w:t>DRAFT</w:t>
      </w:r>
      <w:r w:rsidR="00227E98" w:rsidRPr="006B0463">
        <w:rPr>
          <w:b/>
          <w:sz w:val="48"/>
          <w:szCs w:val="48"/>
        </w:rPr>
        <w:t xml:space="preserve"> </w:t>
      </w:r>
      <w:r w:rsidR="008A2996">
        <w:rPr>
          <w:b/>
          <w:sz w:val="48"/>
          <w:szCs w:val="48"/>
        </w:rPr>
        <w:t xml:space="preserve">SDOH </w:t>
      </w:r>
      <w:r w:rsidR="002416B4" w:rsidRPr="006B0463">
        <w:rPr>
          <w:b/>
          <w:sz w:val="48"/>
          <w:szCs w:val="48"/>
        </w:rPr>
        <w:t>SUBSET</w:t>
      </w:r>
      <w:r w:rsidR="002416B4" w:rsidRPr="00006837">
        <w:rPr>
          <w:sz w:val="48"/>
          <w:szCs w:val="48"/>
        </w:rPr>
        <w:t xml:space="preserve"> of the Pan-Canadian Health Data Content Framework</w:t>
      </w:r>
      <w:r w:rsidR="009B134A" w:rsidRPr="00006837">
        <w:rPr>
          <w:sz w:val="48"/>
          <w:szCs w:val="48"/>
        </w:rPr>
        <w:t xml:space="preserve"> draft version 2</w:t>
      </w:r>
    </w:p>
    <w:p w14:paraId="241BA103" w14:textId="42C01864" w:rsidR="002416B4" w:rsidRPr="000B4B1A" w:rsidRDefault="002416B4" w:rsidP="005A7F6A">
      <w:pPr>
        <w:pStyle w:val="headings-H2"/>
        <w:spacing w:before="400"/>
        <w:rPr>
          <w:b/>
          <w:sz w:val="32"/>
          <w:szCs w:val="32"/>
        </w:rPr>
      </w:pPr>
      <w:r w:rsidRPr="000B4B1A">
        <w:rPr>
          <w:b/>
          <w:sz w:val="32"/>
          <w:szCs w:val="32"/>
        </w:rPr>
        <w:t>Note: this</w:t>
      </w:r>
      <w:r w:rsidR="00197C5B" w:rsidRPr="000B4B1A">
        <w:rPr>
          <w:b/>
          <w:sz w:val="32"/>
          <w:szCs w:val="32"/>
        </w:rPr>
        <w:t xml:space="preserve"> document is not intended for circulation but serves to </w:t>
      </w:r>
      <w:r w:rsidR="004F714B" w:rsidRPr="000B4B1A">
        <w:rPr>
          <w:b/>
          <w:sz w:val="32"/>
          <w:szCs w:val="32"/>
        </w:rPr>
        <w:t xml:space="preserve">gather feedback from the </w:t>
      </w:r>
      <w:proofErr w:type="spellStart"/>
      <w:r w:rsidR="004F714B" w:rsidRPr="000B4B1A">
        <w:rPr>
          <w:b/>
          <w:sz w:val="32"/>
          <w:szCs w:val="32"/>
        </w:rPr>
        <w:t>Infoway</w:t>
      </w:r>
      <w:proofErr w:type="spellEnd"/>
      <w:r w:rsidR="004F714B" w:rsidRPr="000B4B1A">
        <w:rPr>
          <w:b/>
          <w:sz w:val="32"/>
          <w:szCs w:val="32"/>
        </w:rPr>
        <w:t xml:space="preserve"> SDOH WG members on Data elements and their value sets that </w:t>
      </w:r>
      <w:r w:rsidR="001A50F9" w:rsidRPr="000B4B1A">
        <w:rPr>
          <w:b/>
          <w:sz w:val="32"/>
          <w:szCs w:val="32"/>
        </w:rPr>
        <w:t xml:space="preserve">align with sociodemographic, social risk and social needs data that influence the Social Determinants of Health. </w:t>
      </w:r>
    </w:p>
    <w:p w14:paraId="169E7DAF" w14:textId="6BAE9875" w:rsidR="005A7F6A" w:rsidRPr="00006837" w:rsidRDefault="005A7F6A" w:rsidP="005A7F6A">
      <w:pPr>
        <w:pStyle w:val="headings-H2"/>
        <w:spacing w:before="400"/>
        <w:rPr>
          <w:sz w:val="32"/>
          <w:szCs w:val="32"/>
        </w:rPr>
      </w:pPr>
      <w:r w:rsidRPr="00006837">
        <w:rPr>
          <w:sz w:val="32"/>
          <w:szCs w:val="32"/>
        </w:rPr>
        <w:t>Guidance for the reader </w:t>
      </w:r>
    </w:p>
    <w:p w14:paraId="59486EED" w14:textId="77777777" w:rsidR="005A7F6A" w:rsidRPr="00CE5A1A" w:rsidRDefault="005A7F6A" w:rsidP="005A7F6A">
      <w:pPr>
        <w:pStyle w:val="body"/>
        <w:rPr>
          <w:rFonts w:asciiTheme="minorHAnsi" w:hAnsiTheme="minorHAnsi" w:cstheme="minorHAnsi"/>
          <w:szCs w:val="22"/>
        </w:rPr>
      </w:pPr>
      <w:r w:rsidRPr="00CE5A1A">
        <w:rPr>
          <w:rFonts w:asciiTheme="minorHAnsi" w:hAnsiTheme="minorHAnsi" w:cstheme="minorHAnsi"/>
          <w:szCs w:val="22"/>
        </w:rPr>
        <w:t>The Draft Pan-Canadian Health Data Content Framework, Version 2, including this data content standard, is for review and reference only and is not an official version.</w:t>
      </w:r>
    </w:p>
    <w:p w14:paraId="4AD45775" w14:textId="77777777" w:rsidR="005A7F6A" w:rsidRPr="00CE5A1A" w:rsidRDefault="005A7F6A" w:rsidP="005A7F6A">
      <w:pPr>
        <w:pStyle w:val="bodyB4bullet"/>
        <w:rPr>
          <w:rFonts w:asciiTheme="minorHAnsi" w:hAnsiTheme="minorHAnsi" w:cstheme="minorHAnsi"/>
          <w:szCs w:val="22"/>
        </w:rPr>
      </w:pPr>
      <w:r w:rsidRPr="00CE5A1A">
        <w:rPr>
          <w:rFonts w:asciiTheme="minorHAnsi" w:hAnsiTheme="minorHAnsi" w:cstheme="minorHAnsi"/>
          <w:szCs w:val="22"/>
        </w:rPr>
        <w:t>The data content standard includes the following: </w:t>
      </w:r>
    </w:p>
    <w:p w14:paraId="11AF3655" w14:textId="5A82B459" w:rsidR="00347065" w:rsidRPr="00CE5A1A" w:rsidRDefault="005A7F6A" w:rsidP="005A7F6A">
      <w:pPr>
        <w:pStyle w:val="bullets1"/>
        <w:numPr>
          <w:ilvl w:val="0"/>
          <w:numId w:val="8"/>
        </w:numPr>
        <w:rPr>
          <w:rFonts w:asciiTheme="minorHAnsi" w:hAnsiTheme="minorHAnsi" w:cstheme="minorHAnsi"/>
          <w:szCs w:val="22"/>
        </w:rPr>
      </w:pPr>
      <w:r w:rsidRPr="00CE5A1A">
        <w:rPr>
          <w:rFonts w:asciiTheme="minorHAnsi" w:hAnsiTheme="minorHAnsi" w:cstheme="minorHAnsi"/>
          <w:b/>
          <w:szCs w:val="22"/>
        </w:rPr>
        <w:t>Data element:</w:t>
      </w:r>
      <w:r w:rsidRPr="00CE5A1A">
        <w:rPr>
          <w:rFonts w:asciiTheme="minorHAnsi" w:hAnsiTheme="minorHAnsi" w:cstheme="minorHAnsi"/>
          <w:szCs w:val="22"/>
        </w:rPr>
        <w:t xml:space="preserve"> A distinct unit of information that represents a specific attribute or characteristic in a data set. </w:t>
      </w:r>
    </w:p>
    <w:p w14:paraId="35E7A013" w14:textId="3959C717" w:rsidR="00F959AB" w:rsidRPr="00CE5A1A" w:rsidRDefault="00F959AB" w:rsidP="005A7F6A">
      <w:pPr>
        <w:pStyle w:val="bullets1"/>
        <w:numPr>
          <w:ilvl w:val="0"/>
          <w:numId w:val="8"/>
        </w:numPr>
        <w:rPr>
          <w:rFonts w:asciiTheme="minorHAnsi" w:hAnsiTheme="minorHAnsi" w:cstheme="minorHAnsi"/>
          <w:szCs w:val="22"/>
        </w:rPr>
      </w:pPr>
      <w:r w:rsidRPr="00CE5A1A">
        <w:rPr>
          <w:rFonts w:asciiTheme="minorHAnsi" w:hAnsiTheme="minorHAnsi" w:cstheme="minorHAnsi"/>
          <w:b/>
          <w:szCs w:val="22"/>
        </w:rPr>
        <w:t>Data element definition:</w:t>
      </w:r>
      <w:r w:rsidRPr="00CE5A1A">
        <w:rPr>
          <w:rFonts w:asciiTheme="minorHAnsi" w:hAnsiTheme="minorHAnsi" w:cstheme="minorHAnsi"/>
          <w:szCs w:val="22"/>
        </w:rPr>
        <w:t xml:space="preserve"> </w:t>
      </w:r>
    </w:p>
    <w:p w14:paraId="459D90E9" w14:textId="77777777" w:rsidR="008D5755" w:rsidRPr="00CE5A1A" w:rsidRDefault="008D5755" w:rsidP="008D5755">
      <w:pPr>
        <w:pStyle w:val="bullets1"/>
        <w:numPr>
          <w:ilvl w:val="0"/>
          <w:numId w:val="8"/>
        </w:numPr>
        <w:ind w:left="576"/>
        <w:rPr>
          <w:rFonts w:asciiTheme="minorHAnsi" w:hAnsiTheme="minorHAnsi" w:cstheme="minorHAnsi"/>
          <w:szCs w:val="22"/>
        </w:rPr>
      </w:pPr>
      <w:r w:rsidRPr="00CE5A1A">
        <w:rPr>
          <w:rFonts w:asciiTheme="minorHAnsi" w:hAnsiTheme="minorHAnsi" w:cstheme="minorHAnsi"/>
          <w:b/>
          <w:bCs/>
          <w:szCs w:val="22"/>
        </w:rPr>
        <w:t>Fixed Codes</w:t>
      </w:r>
      <w:r w:rsidRPr="00CE5A1A">
        <w:rPr>
          <w:rFonts w:asciiTheme="minorHAnsi" w:hAnsiTheme="minorHAnsi" w:cstheme="minorHAnsi"/>
          <w:szCs w:val="22"/>
        </w:rPr>
        <w:t xml:space="preserve"> are indicated within the Data element definition as a LOINC or </w:t>
      </w:r>
      <w:proofErr w:type="spellStart"/>
      <w:r w:rsidRPr="00CE5A1A">
        <w:rPr>
          <w:rFonts w:asciiTheme="minorHAnsi" w:hAnsiTheme="minorHAnsi" w:cstheme="minorHAnsi"/>
          <w:szCs w:val="22"/>
        </w:rPr>
        <w:t>pCLOCD</w:t>
      </w:r>
      <w:proofErr w:type="spellEnd"/>
      <w:r w:rsidRPr="00CE5A1A">
        <w:rPr>
          <w:rFonts w:asciiTheme="minorHAnsi" w:hAnsiTheme="minorHAnsi" w:cstheme="minorHAnsi"/>
          <w:szCs w:val="22"/>
        </w:rPr>
        <w:t xml:space="preserve"> term that specifies the data collection system field name for certain observation-type data elements.</w:t>
      </w:r>
    </w:p>
    <w:p w14:paraId="1FEA564B" w14:textId="20C513D3" w:rsidR="00F959AB" w:rsidRPr="00CE5A1A" w:rsidRDefault="00F959AB" w:rsidP="005A7F6A">
      <w:pPr>
        <w:pStyle w:val="bullets1"/>
        <w:numPr>
          <w:ilvl w:val="0"/>
          <w:numId w:val="8"/>
        </w:numPr>
        <w:rPr>
          <w:rFonts w:asciiTheme="minorHAnsi" w:hAnsiTheme="minorHAnsi" w:cstheme="minorHAnsi"/>
          <w:szCs w:val="22"/>
        </w:rPr>
      </w:pPr>
      <w:r w:rsidRPr="00CE5A1A">
        <w:rPr>
          <w:rFonts w:asciiTheme="minorHAnsi" w:hAnsiTheme="minorHAnsi" w:cstheme="minorHAnsi"/>
          <w:b/>
          <w:bCs/>
          <w:szCs w:val="22"/>
        </w:rPr>
        <w:t>Data element maturity</w:t>
      </w:r>
      <w:r w:rsidRPr="00CE5A1A">
        <w:rPr>
          <w:rFonts w:asciiTheme="minorHAnsi" w:hAnsiTheme="minorHAnsi" w:cstheme="minorHAnsi"/>
          <w:szCs w:val="22"/>
        </w:rPr>
        <w:t xml:space="preserve">: </w:t>
      </w:r>
      <w:r w:rsidR="008A0F41" w:rsidRPr="00CE5A1A">
        <w:rPr>
          <w:rFonts w:asciiTheme="minorHAnsi" w:hAnsiTheme="minorHAnsi" w:cstheme="minorHAnsi"/>
          <w:szCs w:val="22"/>
        </w:rPr>
        <w:t>see Maturity levels</w:t>
      </w:r>
    </w:p>
    <w:p w14:paraId="3E6B0AEE" w14:textId="31DE31CC" w:rsidR="000B6892" w:rsidRPr="00CE5A1A" w:rsidRDefault="005A7F6A" w:rsidP="000B6892">
      <w:pPr>
        <w:pStyle w:val="bullets1"/>
        <w:numPr>
          <w:ilvl w:val="0"/>
          <w:numId w:val="8"/>
        </w:numPr>
        <w:rPr>
          <w:rFonts w:asciiTheme="minorHAnsi" w:hAnsiTheme="minorHAnsi" w:cstheme="minorHAnsi"/>
          <w:szCs w:val="22"/>
          <w:lang w:val="en-CA"/>
        </w:rPr>
      </w:pPr>
      <w:r w:rsidRPr="00CE5A1A">
        <w:rPr>
          <w:rFonts w:asciiTheme="minorHAnsi" w:hAnsiTheme="minorHAnsi" w:cstheme="minorHAnsi"/>
          <w:b/>
          <w:bCs/>
          <w:szCs w:val="22"/>
        </w:rPr>
        <w:t>Terminology Foundation</w:t>
      </w:r>
      <w:r w:rsidRPr="00CE5A1A">
        <w:rPr>
          <w:rFonts w:asciiTheme="minorHAnsi" w:hAnsiTheme="minorHAnsi" w:cstheme="minorHAnsi"/>
          <w:szCs w:val="22"/>
        </w:rPr>
        <w:t xml:space="preserve">: </w:t>
      </w:r>
      <w:r w:rsidR="000B6892" w:rsidRPr="00CE5A1A">
        <w:rPr>
          <w:rFonts w:asciiTheme="minorHAnsi" w:hAnsiTheme="minorHAnsi" w:cstheme="minorHAnsi"/>
          <w:szCs w:val="22"/>
          <w:lang w:val="en-CA"/>
        </w:rPr>
        <w:t>The code system and/or base value set from which curated subsets can be developed for a specific use case.</w:t>
      </w:r>
    </w:p>
    <w:p w14:paraId="52F9EFFA" w14:textId="31CBC5C4" w:rsidR="005A7F6A" w:rsidRPr="00CE5A1A" w:rsidRDefault="005A7F6A" w:rsidP="005A7F6A">
      <w:pPr>
        <w:pStyle w:val="bullets1"/>
        <w:numPr>
          <w:ilvl w:val="0"/>
          <w:numId w:val="8"/>
        </w:numPr>
        <w:rPr>
          <w:rFonts w:asciiTheme="minorHAnsi" w:hAnsiTheme="minorHAnsi" w:cstheme="minorHAnsi"/>
          <w:szCs w:val="22"/>
        </w:rPr>
      </w:pPr>
      <w:r w:rsidRPr="00CE5A1A">
        <w:rPr>
          <w:rFonts w:asciiTheme="minorHAnsi" w:hAnsiTheme="minorHAnsi" w:cstheme="minorHAnsi"/>
          <w:b/>
          <w:szCs w:val="22"/>
        </w:rPr>
        <w:t>Value set:</w:t>
      </w:r>
      <w:r w:rsidRPr="00CE5A1A">
        <w:rPr>
          <w:rFonts w:asciiTheme="minorHAnsi" w:hAnsiTheme="minorHAnsi" w:cstheme="minorHAnsi"/>
          <w:szCs w:val="22"/>
        </w:rPr>
        <w:t xml:space="preserve"> A defined set of permitted values, along with their codes and definitions, assigned to a data element. Value set examples are provided where there a recommended value set or where value set development is in progress. Examples are represented as the display names. </w:t>
      </w:r>
    </w:p>
    <w:p w14:paraId="2F6741FC" w14:textId="1387BB45" w:rsidR="008D5755" w:rsidRPr="00CE5A1A" w:rsidRDefault="008D5755" w:rsidP="008D5755">
      <w:pPr>
        <w:pStyle w:val="bullets1"/>
        <w:numPr>
          <w:ilvl w:val="0"/>
          <w:numId w:val="8"/>
        </w:numPr>
        <w:rPr>
          <w:rFonts w:asciiTheme="minorHAnsi" w:hAnsiTheme="minorHAnsi" w:cstheme="minorHAnsi"/>
          <w:szCs w:val="22"/>
        </w:rPr>
      </w:pPr>
      <w:r w:rsidRPr="00CE5A1A">
        <w:rPr>
          <w:rFonts w:asciiTheme="minorHAnsi" w:hAnsiTheme="minorHAnsi" w:cstheme="minorHAnsi"/>
          <w:b/>
          <w:bCs/>
          <w:szCs w:val="22"/>
        </w:rPr>
        <w:t>Value set examples</w:t>
      </w:r>
      <w:r w:rsidRPr="00CE5A1A">
        <w:rPr>
          <w:rFonts w:asciiTheme="minorHAnsi" w:hAnsiTheme="minorHAnsi" w:cstheme="minorHAnsi"/>
          <w:szCs w:val="22"/>
        </w:rPr>
        <w:t xml:space="preserve">: </w:t>
      </w:r>
      <w:r w:rsidR="00115DE6" w:rsidRPr="00CE5A1A">
        <w:rPr>
          <w:rFonts w:asciiTheme="minorHAnsi" w:hAnsiTheme="minorHAnsi" w:cstheme="minorHAnsi"/>
          <w:szCs w:val="22"/>
        </w:rPr>
        <w:t xml:space="preserve">Concepts are </w:t>
      </w:r>
      <w:r w:rsidR="00DC12F0" w:rsidRPr="00CE5A1A">
        <w:rPr>
          <w:rFonts w:asciiTheme="minorHAnsi" w:hAnsiTheme="minorHAnsi" w:cstheme="minorHAnsi"/>
          <w:szCs w:val="22"/>
        </w:rPr>
        <w:t xml:space="preserve">listed that form </w:t>
      </w:r>
      <w:r w:rsidR="00144870" w:rsidRPr="00CE5A1A">
        <w:rPr>
          <w:rFonts w:asciiTheme="minorHAnsi" w:hAnsiTheme="minorHAnsi" w:cstheme="minorHAnsi"/>
          <w:szCs w:val="22"/>
        </w:rPr>
        <w:t xml:space="preserve">the </w:t>
      </w:r>
      <w:r w:rsidR="00A2089F" w:rsidRPr="00CE5A1A">
        <w:rPr>
          <w:rFonts w:asciiTheme="minorHAnsi" w:hAnsiTheme="minorHAnsi" w:cstheme="minorHAnsi"/>
          <w:szCs w:val="22"/>
        </w:rPr>
        <w:t xml:space="preserve">value sets that have been </w:t>
      </w:r>
      <w:r w:rsidR="002B724C" w:rsidRPr="00CE5A1A">
        <w:rPr>
          <w:rFonts w:asciiTheme="minorHAnsi" w:hAnsiTheme="minorHAnsi" w:cstheme="minorHAnsi"/>
          <w:szCs w:val="22"/>
        </w:rPr>
        <w:t xml:space="preserve">published </w:t>
      </w:r>
      <w:r w:rsidR="00BD41D2" w:rsidRPr="00CE5A1A">
        <w:rPr>
          <w:rFonts w:asciiTheme="minorHAnsi" w:hAnsiTheme="minorHAnsi" w:cstheme="minorHAnsi"/>
          <w:szCs w:val="22"/>
        </w:rPr>
        <w:t>(state</w:t>
      </w:r>
      <w:r w:rsidR="00A8019D" w:rsidRPr="00CE5A1A">
        <w:rPr>
          <w:rFonts w:asciiTheme="minorHAnsi" w:hAnsiTheme="minorHAnsi" w:cstheme="minorHAnsi"/>
          <w:szCs w:val="22"/>
        </w:rPr>
        <w:t>d</w:t>
      </w:r>
      <w:r w:rsidR="00BD41D2" w:rsidRPr="00CE5A1A">
        <w:rPr>
          <w:rFonts w:asciiTheme="minorHAnsi" w:hAnsiTheme="minorHAnsi" w:cstheme="minorHAnsi"/>
          <w:szCs w:val="22"/>
        </w:rPr>
        <w:t xml:space="preserve"> as full if </w:t>
      </w:r>
      <w:r w:rsidR="00AF0A69" w:rsidRPr="00CE5A1A">
        <w:rPr>
          <w:rFonts w:asciiTheme="minorHAnsi" w:hAnsiTheme="minorHAnsi" w:cstheme="minorHAnsi"/>
          <w:szCs w:val="22"/>
        </w:rPr>
        <w:t xml:space="preserve">all </w:t>
      </w:r>
      <w:r w:rsidR="00A8019D" w:rsidRPr="00CE5A1A">
        <w:rPr>
          <w:rFonts w:asciiTheme="minorHAnsi" w:hAnsiTheme="minorHAnsi" w:cstheme="minorHAnsi"/>
          <w:szCs w:val="22"/>
        </w:rPr>
        <w:t>concepts are listed)</w:t>
      </w:r>
      <w:r w:rsidR="00BD41D2" w:rsidRPr="00CE5A1A">
        <w:rPr>
          <w:rFonts w:asciiTheme="minorHAnsi" w:hAnsiTheme="minorHAnsi" w:cstheme="minorHAnsi"/>
          <w:szCs w:val="22"/>
        </w:rPr>
        <w:t xml:space="preserve"> </w:t>
      </w:r>
      <w:r w:rsidR="003C625C" w:rsidRPr="00CE5A1A">
        <w:rPr>
          <w:rFonts w:asciiTheme="minorHAnsi" w:hAnsiTheme="minorHAnsi" w:cstheme="minorHAnsi"/>
          <w:szCs w:val="22"/>
        </w:rPr>
        <w:t xml:space="preserve">as well as examples that form proposed </w:t>
      </w:r>
      <w:r w:rsidR="00144870" w:rsidRPr="00CE5A1A">
        <w:rPr>
          <w:rFonts w:asciiTheme="minorHAnsi" w:hAnsiTheme="minorHAnsi" w:cstheme="minorHAnsi"/>
          <w:szCs w:val="22"/>
        </w:rPr>
        <w:t>value sets</w:t>
      </w:r>
      <w:r w:rsidR="002A1C57" w:rsidRPr="00CE5A1A">
        <w:rPr>
          <w:rFonts w:asciiTheme="minorHAnsi" w:hAnsiTheme="minorHAnsi" w:cstheme="minorHAnsi"/>
          <w:szCs w:val="22"/>
        </w:rPr>
        <w:t xml:space="preserve"> that continue to be developed</w:t>
      </w:r>
      <w:r w:rsidR="00144870" w:rsidRPr="00CE5A1A">
        <w:rPr>
          <w:rFonts w:asciiTheme="minorHAnsi" w:hAnsiTheme="minorHAnsi" w:cstheme="minorHAnsi"/>
          <w:szCs w:val="22"/>
        </w:rPr>
        <w:t>.</w:t>
      </w:r>
    </w:p>
    <w:p w14:paraId="094BE3DB" w14:textId="6C13D3C5" w:rsidR="008A0F41" w:rsidRPr="00CE5A1A" w:rsidRDefault="008A0F41" w:rsidP="008D5755">
      <w:pPr>
        <w:pStyle w:val="bullets1"/>
        <w:numPr>
          <w:ilvl w:val="0"/>
          <w:numId w:val="8"/>
        </w:numPr>
        <w:rPr>
          <w:rFonts w:asciiTheme="minorHAnsi" w:hAnsiTheme="minorHAnsi" w:cstheme="minorHAnsi"/>
          <w:szCs w:val="22"/>
        </w:rPr>
      </w:pPr>
      <w:r w:rsidRPr="00CE5A1A">
        <w:rPr>
          <w:rFonts w:asciiTheme="minorHAnsi" w:hAnsiTheme="minorHAnsi" w:cstheme="minorHAnsi"/>
          <w:b/>
          <w:bCs/>
          <w:szCs w:val="22"/>
        </w:rPr>
        <w:t>Value set maturity</w:t>
      </w:r>
      <w:r w:rsidRPr="00CE5A1A">
        <w:rPr>
          <w:rFonts w:asciiTheme="minorHAnsi" w:hAnsiTheme="minorHAnsi" w:cstheme="minorHAnsi"/>
          <w:szCs w:val="22"/>
        </w:rPr>
        <w:t>: see M</w:t>
      </w:r>
      <w:r w:rsidR="00B109A8" w:rsidRPr="00CE5A1A">
        <w:rPr>
          <w:rFonts w:asciiTheme="minorHAnsi" w:hAnsiTheme="minorHAnsi" w:cstheme="minorHAnsi"/>
          <w:szCs w:val="22"/>
        </w:rPr>
        <w:t xml:space="preserve">aturity </w:t>
      </w:r>
      <w:r w:rsidR="006B0463">
        <w:rPr>
          <w:rFonts w:asciiTheme="minorHAnsi" w:hAnsiTheme="minorHAnsi" w:cstheme="minorHAnsi"/>
          <w:szCs w:val="22"/>
        </w:rPr>
        <w:t>model (Table 1)</w:t>
      </w:r>
    </w:p>
    <w:p w14:paraId="597832CB" w14:textId="32C3E98F" w:rsidR="005A7F6A" w:rsidRPr="00CE5A1A" w:rsidRDefault="005A7F6A" w:rsidP="005A7F6A">
      <w:pPr>
        <w:pStyle w:val="bullets1"/>
        <w:numPr>
          <w:ilvl w:val="0"/>
          <w:numId w:val="8"/>
        </w:numPr>
        <w:rPr>
          <w:rFonts w:asciiTheme="minorHAnsi" w:hAnsiTheme="minorHAnsi" w:cstheme="minorHAnsi"/>
          <w:szCs w:val="22"/>
        </w:rPr>
      </w:pPr>
      <w:r w:rsidRPr="00CE5A1A">
        <w:rPr>
          <w:rFonts w:asciiTheme="minorHAnsi" w:hAnsiTheme="minorHAnsi" w:cstheme="minorHAnsi"/>
          <w:b/>
          <w:szCs w:val="22"/>
        </w:rPr>
        <w:t>Maturity levels:</w:t>
      </w:r>
      <w:r w:rsidRPr="00CE5A1A">
        <w:rPr>
          <w:rFonts w:asciiTheme="minorHAnsi" w:hAnsiTheme="minorHAnsi" w:cstheme="minorHAnsi"/>
          <w:szCs w:val="22"/>
        </w:rPr>
        <w:t xml:space="preserve"> A maturity model (see Table </w:t>
      </w:r>
      <w:r w:rsidR="006B0463">
        <w:rPr>
          <w:rFonts w:asciiTheme="minorHAnsi" w:hAnsiTheme="minorHAnsi" w:cstheme="minorHAnsi"/>
          <w:szCs w:val="22"/>
        </w:rPr>
        <w:t>1</w:t>
      </w:r>
      <w:r w:rsidRPr="00CE5A1A">
        <w:rPr>
          <w:rFonts w:asciiTheme="minorHAnsi" w:hAnsiTheme="minorHAnsi" w:cstheme="minorHAnsi"/>
          <w:szCs w:val="22"/>
        </w:rPr>
        <w:t xml:space="preserve">) was designed to transparently document the readiness of artifacts in the Pan-Canadian Health Data Content Framework, including data elements, value sets and data architecture components. The maturity model facilitates tracking the </w:t>
      </w:r>
      <w:r w:rsidRPr="00CE5A1A">
        <w:rPr>
          <w:rFonts w:asciiTheme="minorHAnsi" w:hAnsiTheme="minorHAnsi" w:cstheme="minorHAnsi"/>
          <w:szCs w:val="22"/>
        </w:rPr>
        <w:lastRenderedPageBreak/>
        <w:t>evolution of these artifacts over time, enabling continuous refinement and enhancement based on feedback and emerging needs. The maturity of the Pan-Canadian Health Data Content Framework’s deliverables will be re-evaluated with each version release.</w:t>
      </w:r>
    </w:p>
    <w:p w14:paraId="734181F1" w14:textId="77777777" w:rsidR="005A7F6A" w:rsidRDefault="005A7F6A" w:rsidP="005A7F6A">
      <w:pPr>
        <w:pStyle w:val="body"/>
      </w:pPr>
      <w:r>
        <w:rPr>
          <w:noProof/>
        </w:rPr>
        <mc:AlternateContent>
          <mc:Choice Requires="wps">
            <w:drawing>
              <wp:anchor distT="0" distB="0" distL="114300" distR="114300" simplePos="0" relativeHeight="251658240" behindDoc="0" locked="0" layoutInCell="1" allowOverlap="1" wp14:anchorId="348C0952" wp14:editId="7B4E5020">
                <wp:simplePos x="0" y="0"/>
                <wp:positionH relativeFrom="character">
                  <wp:align>left</wp:align>
                </wp:positionH>
                <wp:positionV relativeFrom="line">
                  <wp:posOffset>152400</wp:posOffset>
                </wp:positionV>
                <wp:extent cx="5314950" cy="0"/>
                <wp:effectExtent l="0" t="0" r="0" b="0"/>
                <wp:wrapNone/>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V="1">
                          <a:off x="0" y="-50800"/>
                          <a:ext cx="5314950" cy="0"/>
                        </a:xfrm>
                        <a:prstGeom prst="line">
                          <a:avLst/>
                        </a:prstGeom>
                        <a:ln w="101600">
                          <a:solidFill>
                            <a:srgbClr val="CFE8E2"/>
                          </a:solidFill>
                        </a:ln>
                      </wps:spPr>
                      <wps:bodyPr/>
                    </wps:wsp>
                  </a:graphicData>
                </a:graphic>
              </wp:anchor>
            </w:drawing>
          </mc:Choice>
          <mc:Fallback>
            <w:pict>
              <v:line w14:anchorId="7345F266" id="Straight Connector 4" o:spid="_x0000_s1026" style="position:absolute;flip:y;z-index:251658240;visibility:visible;mso-wrap-style:square;mso-wrap-distance-left:9pt;mso-wrap-distance-top:0;mso-wrap-distance-right:9pt;mso-wrap-distance-bottom:0;mso-position-horizontal:left;mso-position-horizontal-relative:char;mso-position-vertical:absolute;mso-position-vertical-relative:line" from="0,12pt" to="41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" strokecolor="#cfe8e2" strokeweight="8pt">
                <o:lock v:ext="edit" aspectratio="t" shapetype="f"/>
                <w10:wrap anchory="line"/>
              </v:line>
            </w:pict>
          </mc:Fallback>
        </mc:AlternateContent>
      </w:r>
    </w:p>
    <w:p w14:paraId="3322DF7B" w14:textId="60F78A76" w:rsidR="005A7F6A" w:rsidRDefault="005A7F6A" w:rsidP="005A7F6A">
      <w:pPr>
        <w:pStyle w:val="figuresandtables-titlefiguretable"/>
      </w:pPr>
      <w:r>
        <w:rPr>
          <w:rStyle w:val="Figure"/>
        </w:rPr>
        <w:t>Table</w:t>
      </w:r>
      <w:r>
        <w:rPr>
          <w:b/>
          <w:color w:val="ED7023"/>
          <w:sz w:val="30"/>
          <w:lang w:val="en-CA"/>
        </w:rPr>
        <w:t xml:space="preserve"> </w:t>
      </w:r>
      <w:r w:rsidR="006B0463">
        <w:rPr>
          <w:b/>
          <w:color w:val="ED7023"/>
          <w:sz w:val="30"/>
          <w:lang w:val="en-CA"/>
        </w:rPr>
        <w:t>1</w:t>
      </w:r>
      <w:r>
        <w:rPr>
          <w:b/>
          <w:color w:val="ED7023"/>
          <w:sz w:val="30"/>
          <w:lang w:val="en-CA"/>
        </w:rPr>
        <w:t xml:space="preserve"> </w:t>
      </w:r>
      <w:r>
        <w:rPr>
          <w:color w:val="ED7023"/>
          <w:sz w:val="30"/>
          <w:lang w:val="en-CA"/>
        </w:rPr>
        <w:tab/>
      </w:r>
      <w:r>
        <w:rPr>
          <w:lang w:val="en-CA"/>
        </w:rPr>
        <w:t>Maturity model </w:t>
      </w:r>
    </w:p>
    <w:tbl>
      <w:tblPr>
        <w:tblStyle w:val="DefaultTable"/>
        <w:tblW w:w="0" w:type="auto"/>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355"/>
        <w:gridCol w:w="6030"/>
      </w:tblGrid>
      <w:tr w:rsidR="005A7F6A" w14:paraId="209A4975" w14:textId="77777777" w:rsidTr="0051374A">
        <w:tc>
          <w:tcPr>
            <w:tcW w:w="2355" w:type="dxa"/>
            <w:tcBorders>
              <w:top w:val="single" w:sz="8" w:space="0" w:color="000000"/>
              <w:left w:val="none" w:sz="8" w:space="0" w:color="auto"/>
              <w:bottom w:val="single" w:sz="4" w:space="0" w:color="000000"/>
              <w:right w:val="single" w:sz="4" w:space="0" w:color="000000"/>
            </w:tcBorders>
            <w:shd w:val="clear" w:color="auto" w:fill="EBF5F3"/>
            <w:tcMar>
              <w:top w:w="86" w:type="dxa"/>
              <w:left w:w="86" w:type="dxa"/>
              <w:bottom w:w="86" w:type="dxa"/>
              <w:right w:w="86" w:type="dxa"/>
            </w:tcMar>
            <w:vAlign w:val="bottom"/>
          </w:tcPr>
          <w:p w14:paraId="5BE43EEF" w14:textId="77777777" w:rsidR="005A7F6A" w:rsidRDefault="005A7F6A" w:rsidP="0051374A">
            <w:pPr>
              <w:pStyle w:val="figuresandtables-headertop1"/>
            </w:pPr>
            <w:r>
              <w:t>Stage of maturity </w:t>
            </w:r>
          </w:p>
        </w:tc>
        <w:tc>
          <w:tcPr>
            <w:tcW w:w="6030" w:type="dxa"/>
            <w:tcBorders>
              <w:top w:val="single" w:sz="8" w:space="0" w:color="000000"/>
              <w:left w:val="none" w:sz="8" w:space="0" w:color="auto"/>
              <w:bottom w:val="single" w:sz="4" w:space="0" w:color="000000"/>
              <w:right w:val="none" w:sz="8" w:space="0" w:color="auto"/>
            </w:tcBorders>
            <w:shd w:val="clear" w:color="auto" w:fill="EBF5F3"/>
            <w:tcMar>
              <w:top w:w="86" w:type="dxa"/>
              <w:left w:w="86" w:type="dxa"/>
              <w:bottom w:w="86" w:type="dxa"/>
              <w:right w:w="86" w:type="dxa"/>
            </w:tcMar>
            <w:vAlign w:val="bottom"/>
          </w:tcPr>
          <w:p w14:paraId="5E4F3B14" w14:textId="77777777" w:rsidR="005A7F6A" w:rsidRDefault="005A7F6A" w:rsidP="0051374A">
            <w:pPr>
              <w:pStyle w:val="figuresandtables-headertop1"/>
            </w:pPr>
            <w:r>
              <w:t>Definition </w:t>
            </w:r>
          </w:p>
        </w:tc>
      </w:tr>
      <w:tr w:rsidR="005A7F6A" w14:paraId="6F245FC6" w14:textId="77777777" w:rsidTr="0051374A">
        <w:tc>
          <w:tcPr>
            <w:tcW w:w="2355" w:type="dxa"/>
            <w:tcBorders>
              <w:top w:val="single" w:sz="4" w:space="0" w:color="000000"/>
              <w:left w:val="none" w:sz="8" w:space="0" w:color="auto"/>
              <w:bottom w:val="single" w:sz="4" w:space="0" w:color="000000"/>
              <w:right w:val="single" w:sz="4" w:space="0" w:color="000000"/>
            </w:tcBorders>
            <w:tcMar>
              <w:top w:w="86" w:type="dxa"/>
              <w:left w:w="86" w:type="dxa"/>
              <w:bottom w:w="86" w:type="dxa"/>
              <w:right w:w="86" w:type="dxa"/>
            </w:tcMar>
          </w:tcPr>
          <w:p w14:paraId="5A00C327" w14:textId="77777777" w:rsidR="005A7F6A" w:rsidRDefault="005A7F6A" w:rsidP="0051374A">
            <w:pPr>
              <w:pStyle w:val="figuresandtables-headerside2"/>
            </w:pPr>
            <w:r>
              <w:t>Future development </w:t>
            </w:r>
          </w:p>
        </w:tc>
        <w:tc>
          <w:tcPr>
            <w:tcW w:w="6030" w:type="dxa"/>
            <w:tcBorders>
              <w:top w:val="single" w:sz="4" w:space="0" w:color="000000"/>
              <w:left w:val="single" w:sz="4" w:space="0" w:color="000000"/>
              <w:bottom w:val="single" w:sz="4" w:space="0" w:color="000000"/>
              <w:right w:val="none" w:sz="8" w:space="0" w:color="auto"/>
            </w:tcBorders>
            <w:tcMar>
              <w:top w:w="107" w:type="dxa"/>
              <w:left w:w="86" w:type="dxa"/>
              <w:bottom w:w="86" w:type="dxa"/>
              <w:right w:w="86" w:type="dxa"/>
            </w:tcMar>
          </w:tcPr>
          <w:p w14:paraId="6A4B8B1A" w14:textId="77777777" w:rsidR="005A7F6A" w:rsidRDefault="005A7F6A" w:rsidP="0051374A">
            <w:pPr>
              <w:pStyle w:val="figuresandtables-body"/>
            </w:pPr>
            <w:r>
              <w:t>Coming soon </w:t>
            </w:r>
          </w:p>
        </w:tc>
      </w:tr>
      <w:tr w:rsidR="005A7F6A" w14:paraId="56F96588" w14:textId="77777777" w:rsidTr="0051374A">
        <w:tc>
          <w:tcPr>
            <w:tcW w:w="2355" w:type="dxa"/>
            <w:tcBorders>
              <w:top w:val="single" w:sz="4" w:space="0" w:color="000000"/>
              <w:left w:val="none" w:sz="8" w:space="0" w:color="auto"/>
              <w:bottom w:val="single" w:sz="4" w:space="0" w:color="000000"/>
              <w:right w:val="single" w:sz="4" w:space="0" w:color="000000"/>
            </w:tcBorders>
            <w:tcMar>
              <w:top w:w="86" w:type="dxa"/>
              <w:left w:w="86" w:type="dxa"/>
              <w:bottom w:w="86" w:type="dxa"/>
              <w:right w:w="86" w:type="dxa"/>
            </w:tcMar>
          </w:tcPr>
          <w:p w14:paraId="617B2E62" w14:textId="77777777" w:rsidR="005A7F6A" w:rsidRDefault="005A7F6A" w:rsidP="0051374A">
            <w:pPr>
              <w:pStyle w:val="figuresandtables-headerside2"/>
            </w:pPr>
            <w:r>
              <w:t>0: In development </w:t>
            </w:r>
          </w:p>
        </w:tc>
        <w:tc>
          <w:tcPr>
            <w:tcW w:w="6030" w:type="dxa"/>
            <w:tcBorders>
              <w:top w:val="single" w:sz="4" w:space="0" w:color="000000"/>
              <w:left w:val="single" w:sz="4" w:space="0" w:color="000000"/>
              <w:bottom w:val="single" w:sz="4" w:space="0" w:color="000000"/>
              <w:right w:val="none" w:sz="8" w:space="0" w:color="auto"/>
            </w:tcBorders>
            <w:tcMar>
              <w:top w:w="107" w:type="dxa"/>
              <w:left w:w="86" w:type="dxa"/>
              <w:bottom w:w="86" w:type="dxa"/>
              <w:right w:w="86" w:type="dxa"/>
            </w:tcMar>
          </w:tcPr>
          <w:p w14:paraId="4DAF3E64" w14:textId="77777777" w:rsidR="005A7F6A" w:rsidRDefault="005A7F6A" w:rsidP="0051374A">
            <w:pPr>
              <w:pStyle w:val="figuresandtables-body"/>
            </w:pPr>
            <w:r>
              <w:t>Artifact is a work in progress </w:t>
            </w:r>
          </w:p>
        </w:tc>
      </w:tr>
      <w:tr w:rsidR="005A7F6A" w14:paraId="70C1C9C8" w14:textId="77777777" w:rsidTr="0051374A">
        <w:tc>
          <w:tcPr>
            <w:tcW w:w="2355" w:type="dxa"/>
            <w:tcBorders>
              <w:top w:val="single" w:sz="4" w:space="0" w:color="000000"/>
              <w:left w:val="none" w:sz="8" w:space="0" w:color="auto"/>
              <w:bottom w:val="single" w:sz="4" w:space="0" w:color="000000"/>
              <w:right w:val="single" w:sz="4" w:space="0" w:color="000000"/>
            </w:tcBorders>
            <w:tcMar>
              <w:top w:w="86" w:type="dxa"/>
              <w:left w:w="86" w:type="dxa"/>
              <w:bottom w:w="86" w:type="dxa"/>
              <w:right w:w="86" w:type="dxa"/>
            </w:tcMar>
          </w:tcPr>
          <w:p w14:paraId="38B8FF21" w14:textId="77777777" w:rsidR="005A7F6A" w:rsidRDefault="005A7F6A" w:rsidP="0051374A">
            <w:pPr>
              <w:pStyle w:val="figuresandtables-headerside2"/>
            </w:pPr>
            <w:r>
              <w:t>1: Draft </w:t>
            </w:r>
          </w:p>
        </w:tc>
        <w:tc>
          <w:tcPr>
            <w:tcW w:w="6030" w:type="dxa"/>
            <w:tcBorders>
              <w:top w:val="single" w:sz="4" w:space="0" w:color="000000"/>
              <w:left w:val="single" w:sz="4" w:space="0" w:color="000000"/>
              <w:bottom w:val="single" w:sz="4" w:space="0" w:color="000000"/>
              <w:right w:val="none" w:sz="8" w:space="0" w:color="auto"/>
            </w:tcBorders>
            <w:tcMar>
              <w:top w:w="107" w:type="dxa"/>
              <w:left w:w="86" w:type="dxa"/>
              <w:bottom w:w="86" w:type="dxa"/>
              <w:right w:w="86" w:type="dxa"/>
            </w:tcMar>
          </w:tcPr>
          <w:p w14:paraId="2C205DF8" w14:textId="77777777" w:rsidR="005A7F6A" w:rsidRDefault="005A7F6A" w:rsidP="0051374A">
            <w:pPr>
              <w:pStyle w:val="figuresandtables-body"/>
            </w:pPr>
            <w:r>
              <w:t xml:space="preserve">Artifact incorporates input from experts </w:t>
            </w:r>
          </w:p>
        </w:tc>
      </w:tr>
      <w:tr w:rsidR="005A7F6A" w14:paraId="0488CBC2" w14:textId="77777777" w:rsidTr="0051374A">
        <w:tc>
          <w:tcPr>
            <w:tcW w:w="2355" w:type="dxa"/>
            <w:tcBorders>
              <w:top w:val="single" w:sz="4" w:space="0" w:color="000000"/>
              <w:left w:val="none" w:sz="8" w:space="0" w:color="auto"/>
              <w:bottom w:val="single" w:sz="4" w:space="0" w:color="000000"/>
              <w:right w:val="single" w:sz="4" w:space="0" w:color="000000"/>
            </w:tcBorders>
            <w:tcMar>
              <w:top w:w="86" w:type="dxa"/>
              <w:left w:w="86" w:type="dxa"/>
              <w:bottom w:w="86" w:type="dxa"/>
              <w:right w:w="86" w:type="dxa"/>
            </w:tcMar>
          </w:tcPr>
          <w:p w14:paraId="556703ED" w14:textId="77777777" w:rsidR="005A7F6A" w:rsidRDefault="005A7F6A" w:rsidP="0051374A">
            <w:pPr>
              <w:pStyle w:val="figuresandtables-headerside2"/>
            </w:pPr>
            <w:r>
              <w:t>2: Proposed </w:t>
            </w:r>
          </w:p>
        </w:tc>
        <w:tc>
          <w:tcPr>
            <w:tcW w:w="6030" w:type="dxa"/>
            <w:tcBorders>
              <w:top w:val="single" w:sz="4" w:space="0" w:color="000000"/>
              <w:left w:val="single" w:sz="4" w:space="0" w:color="000000"/>
              <w:bottom w:val="single" w:sz="4" w:space="0" w:color="000000"/>
              <w:right w:val="none" w:sz="8" w:space="0" w:color="auto"/>
            </w:tcBorders>
            <w:tcMar>
              <w:top w:w="107" w:type="dxa"/>
              <w:left w:w="86" w:type="dxa"/>
              <w:bottom w:w="86" w:type="dxa"/>
              <w:right w:w="86" w:type="dxa"/>
            </w:tcMar>
          </w:tcPr>
          <w:p w14:paraId="6C0E881E" w14:textId="77777777" w:rsidR="005A7F6A" w:rsidRDefault="005A7F6A" w:rsidP="0051374A">
            <w:pPr>
              <w:pStyle w:val="figuresandtables-body"/>
            </w:pPr>
            <w:r>
              <w:t>Artifact has been through at least one round of open public review </w:t>
            </w:r>
          </w:p>
        </w:tc>
      </w:tr>
      <w:tr w:rsidR="005A7F6A" w14:paraId="3C9288E1" w14:textId="77777777" w:rsidTr="0051374A">
        <w:tc>
          <w:tcPr>
            <w:tcW w:w="2355" w:type="dxa"/>
            <w:tcBorders>
              <w:top w:val="single" w:sz="4" w:space="0" w:color="000000"/>
              <w:left w:val="none" w:sz="8" w:space="0" w:color="auto"/>
              <w:bottom w:val="single" w:sz="8" w:space="0" w:color="000000"/>
              <w:right w:val="single" w:sz="4" w:space="0" w:color="000000"/>
            </w:tcBorders>
            <w:tcMar>
              <w:top w:w="86" w:type="dxa"/>
              <w:left w:w="86" w:type="dxa"/>
              <w:bottom w:w="86" w:type="dxa"/>
              <w:right w:w="86" w:type="dxa"/>
            </w:tcMar>
          </w:tcPr>
          <w:p w14:paraId="0EFD7179" w14:textId="77777777" w:rsidR="005A7F6A" w:rsidRDefault="005A7F6A" w:rsidP="0051374A">
            <w:pPr>
              <w:pStyle w:val="figuresandtables-headerside2"/>
            </w:pPr>
            <w:r>
              <w:t>3: Ready for use </w:t>
            </w:r>
          </w:p>
        </w:tc>
        <w:tc>
          <w:tcPr>
            <w:tcW w:w="6030" w:type="dxa"/>
            <w:tcBorders>
              <w:top w:val="single" w:sz="4" w:space="0" w:color="000000"/>
              <w:left w:val="single" w:sz="4" w:space="0" w:color="000000"/>
              <w:bottom w:val="single" w:sz="8" w:space="0" w:color="000000"/>
              <w:right w:val="none" w:sz="8" w:space="0" w:color="auto"/>
            </w:tcBorders>
            <w:tcMar>
              <w:top w:w="107" w:type="dxa"/>
              <w:left w:w="86" w:type="dxa"/>
              <w:bottom w:w="86" w:type="dxa"/>
              <w:right w:w="86" w:type="dxa"/>
            </w:tcMar>
          </w:tcPr>
          <w:p w14:paraId="2BF6F7F0" w14:textId="77777777" w:rsidR="005A7F6A" w:rsidRDefault="005A7F6A" w:rsidP="0051374A">
            <w:pPr>
              <w:pStyle w:val="figuresandtables-body"/>
            </w:pPr>
            <w:r>
              <w:t>Artifact is ready for implementation </w:t>
            </w:r>
          </w:p>
        </w:tc>
      </w:tr>
    </w:tbl>
    <w:p w14:paraId="5C99FFA5" w14:textId="2B28226D" w:rsidR="005A7F6A" w:rsidRDefault="005A7F6A" w:rsidP="005A7F6A">
      <w:pPr>
        <w:pStyle w:val="body"/>
        <w:spacing w:before="400"/>
      </w:pPr>
      <w:r>
        <w:t>The following tables provide detailed lists of data elements, definitions, recommended code systems and value sets. The data content standard includes the information that may be collected in one setting (e.g., primary health care clinic), as well as</w:t>
      </w:r>
      <w:r>
        <w:rPr>
          <w:rStyle w:val="nobreak"/>
        </w:rPr>
        <w:t xml:space="preserve"> </w:t>
      </w:r>
      <w:r>
        <w:t>the information that a provider may expect to receive electronically from other providers (e.g., pharmacists, specialists). Value set examples represent display names; further information on codes and</w:t>
      </w:r>
      <w:r>
        <w:rPr>
          <w:rStyle w:val="nobreak"/>
        </w:rPr>
        <w:t xml:space="preserve"> </w:t>
      </w:r>
      <w:r>
        <w:t>concepts is available through the value set hyperlink. Pan-Canadian value sets referenced from the Terminology Gateway may also be found with the same value set name</w:t>
      </w:r>
      <w:r>
        <w:rPr>
          <w:rStyle w:val="nobreak"/>
        </w:rPr>
        <w:t xml:space="preserve"> </w:t>
      </w:r>
      <w:r>
        <w:t xml:space="preserve">on the </w:t>
      </w:r>
      <w:hyperlink r:id="rId7">
        <w:r>
          <w:rPr>
            <w:rStyle w:val="URLs"/>
          </w:rPr>
          <w:t>Terminology Server</w:t>
        </w:r>
      </w:hyperlink>
      <w:r>
        <w:t xml:space="preserve">. </w:t>
      </w:r>
      <w:r w:rsidR="008C3CEF">
        <w:t>[</w:t>
      </w:r>
      <w:r w:rsidR="008C3CEF" w:rsidRPr="001A50F9">
        <w:rPr>
          <w:b/>
          <w:bCs/>
        </w:rPr>
        <w:t xml:space="preserve">NOTE </w:t>
      </w:r>
      <w:r w:rsidR="00A659D8" w:rsidRPr="001A50F9">
        <w:rPr>
          <w:b/>
          <w:bCs/>
        </w:rPr>
        <w:t>for this</w:t>
      </w:r>
      <w:r w:rsidR="008C3CEF" w:rsidRPr="001A50F9">
        <w:rPr>
          <w:b/>
          <w:bCs/>
        </w:rPr>
        <w:t xml:space="preserve"> interim</w:t>
      </w:r>
      <w:r w:rsidR="00A659D8" w:rsidRPr="001A50F9">
        <w:rPr>
          <w:b/>
          <w:bCs/>
        </w:rPr>
        <w:t xml:space="preserve"> review,</w:t>
      </w:r>
      <w:r w:rsidR="008C3CEF" w:rsidRPr="001A50F9">
        <w:rPr>
          <w:b/>
          <w:bCs/>
        </w:rPr>
        <w:t xml:space="preserve"> links to value sets </w:t>
      </w:r>
      <w:r w:rsidR="00A659D8" w:rsidRPr="001A50F9">
        <w:rPr>
          <w:b/>
          <w:bCs/>
        </w:rPr>
        <w:t>have not been included</w:t>
      </w:r>
      <w:r w:rsidR="00A659D8">
        <w:t>]</w:t>
      </w:r>
    </w:p>
    <w:p w14:paraId="1AF149F7" w14:textId="77777777" w:rsidR="005A7F6A" w:rsidRDefault="005A7F6A" w:rsidP="005A7F6A">
      <w:pPr>
        <w:pStyle w:val="body"/>
      </w:pPr>
      <w:r>
        <w:t xml:space="preserve">The table rows that are blue (and that contain an asterisk) indicate that the data may be entered by a person at the point of care (front end); the table rows that are white (that do not contain an asterisk) indicate that the data is derived from other sources at the back end </w:t>
      </w:r>
      <w:r>
        <w:rPr>
          <w:rStyle w:val="nobreak"/>
        </w:rPr>
        <w:t xml:space="preserve">(e.g., </w:t>
      </w:r>
      <w:r>
        <w:t>machine-generated). Information that is entered at the front end may be entered by a</w:t>
      </w:r>
      <w:r>
        <w:rPr>
          <w:rStyle w:val="nobreak"/>
        </w:rPr>
        <w:t xml:space="preserve"> </w:t>
      </w:r>
      <w:r>
        <w:t>patient (e.g., self-administered questionnaire), an administrator or a provider. Whether the</w:t>
      </w:r>
      <w:r>
        <w:rPr>
          <w:rStyle w:val="nobreak"/>
        </w:rPr>
        <w:t xml:space="preserve"> </w:t>
      </w:r>
      <w:r>
        <w:t xml:space="preserve">data is front end or back end will vary depending on the administrative and clinical flows </w:t>
      </w:r>
      <w:r>
        <w:rPr>
          <w:rStyle w:val="nobreak"/>
        </w:rPr>
        <w:t>of the</w:t>
      </w:r>
      <w:r>
        <w:t xml:space="preserve"> health care setting, as well as the technical solutions in use. </w:t>
      </w:r>
    </w:p>
    <w:p w14:paraId="35AF4739" w14:textId="77777777" w:rsidR="005A7F6A" w:rsidRDefault="005A7F6A" w:rsidP="005A7F6A">
      <w:pPr>
        <w:pStyle w:val="bodyB4bullet"/>
      </w:pPr>
      <w:r>
        <w:t>The table legend is as follows:</w:t>
      </w:r>
    </w:p>
    <w:p w14:paraId="204C1BEB" w14:textId="77777777" w:rsidR="005A7F6A" w:rsidRDefault="005A7F6A" w:rsidP="005A7F6A">
      <w:pPr>
        <w:pStyle w:val="bullets1"/>
        <w:numPr>
          <w:ilvl w:val="0"/>
          <w:numId w:val="8"/>
        </w:numPr>
      </w:pPr>
      <w:r>
        <w:t>Blue rows with an asterisk represent front-end data. </w:t>
      </w:r>
    </w:p>
    <w:p w14:paraId="22D7C16B" w14:textId="77777777" w:rsidR="005A7F6A" w:rsidRDefault="005A7F6A" w:rsidP="005A7F6A">
      <w:pPr>
        <w:pStyle w:val="bullets1"/>
        <w:numPr>
          <w:ilvl w:val="0"/>
          <w:numId w:val="8"/>
        </w:numPr>
      </w:pPr>
      <w:r>
        <w:t>White rows without an asterisk represent back-end data. </w:t>
      </w:r>
    </w:p>
    <w:p w14:paraId="4A23DE71" w14:textId="77777777" w:rsidR="005A7F6A" w:rsidRDefault="005A7F6A" w:rsidP="005A7F6A">
      <w:pPr>
        <w:pStyle w:val="bullets1"/>
        <w:numPr>
          <w:ilvl w:val="0"/>
          <w:numId w:val="8"/>
        </w:numPr>
      </w:pPr>
      <w:r>
        <w:t>Data element names followed by (Essential) indicate that these are components of the CACDI.</w:t>
      </w:r>
    </w:p>
    <w:p w14:paraId="5D197435" w14:textId="77777777" w:rsidR="005A7F6A" w:rsidRDefault="005A7F6A" w:rsidP="005A7F6A">
      <w:pPr>
        <w:pStyle w:val="bullets1"/>
        <w:numPr>
          <w:ilvl w:val="0"/>
          <w:numId w:val="8"/>
        </w:numPr>
      </w:pPr>
      <w:r>
        <w:lastRenderedPageBreak/>
        <w:t>“n/a” within the tables means “not applicable.” </w:t>
      </w:r>
    </w:p>
    <w:p w14:paraId="7138F621" w14:textId="77777777" w:rsidR="005D0BCE" w:rsidRDefault="005D0BCE" w:rsidP="005D0BCE">
      <w:pPr>
        <w:pStyle w:val="figuresandtables-body"/>
      </w:pPr>
    </w:p>
    <w:p w14:paraId="179FDC57" w14:textId="77777777" w:rsidR="005D0BCE" w:rsidRPr="005D0BCE" w:rsidRDefault="005D0BCE" w:rsidP="005D0BCE">
      <w:pPr>
        <w:pStyle w:val="figuresandtables-body"/>
      </w:pPr>
    </w:p>
    <w:p w14:paraId="0268A8B0" w14:textId="69944A15" w:rsidR="00CF2A59" w:rsidRDefault="00CF2A59" w:rsidP="00CF2A59">
      <w:pPr>
        <w:pStyle w:val="headings-H1"/>
      </w:pPr>
      <w:r>
        <w:t>Administrative Information</w:t>
      </w:r>
    </w:p>
    <w:p w14:paraId="041C1280" w14:textId="77777777" w:rsidR="00CF2A59" w:rsidRDefault="00CF2A59" w:rsidP="00CF2A59">
      <w:pPr>
        <w:pStyle w:val="headings-H3"/>
      </w:pPr>
      <w:r>
        <w:t>Person Information</w:t>
      </w:r>
    </w:p>
    <w:p w14:paraId="43FE7292" w14:textId="77777777" w:rsidR="00CF2A59" w:rsidRDefault="00CF2A59" w:rsidP="00CF2A59">
      <w:pPr>
        <w:pStyle w:val="body"/>
      </w:pPr>
      <w:r>
        <w:t>The following data elements pertain to administrative and sociodemographic information about a person receiving care or other health-related services.</w:t>
      </w:r>
    </w:p>
    <w:p w14:paraId="68EACC3D" w14:textId="5E747A62" w:rsidR="00C615DD" w:rsidRPr="001A50F9" w:rsidRDefault="00C615DD" w:rsidP="00CF2A59">
      <w:pPr>
        <w:pStyle w:val="body"/>
        <w:rPr>
          <w:b/>
          <w:bCs/>
        </w:rPr>
      </w:pPr>
      <w:r w:rsidRPr="008C3CEF">
        <w:rPr>
          <w:b/>
          <w:bCs/>
        </w:rPr>
        <w:t>Note</w:t>
      </w:r>
      <w:r w:rsidR="001A50F9">
        <w:rPr>
          <w:b/>
          <w:bCs/>
        </w:rPr>
        <w:t>:</w:t>
      </w:r>
      <w:r>
        <w:t xml:space="preserve"> </w:t>
      </w:r>
      <w:r w:rsidRPr="001A50F9">
        <w:rPr>
          <w:b/>
          <w:bCs/>
        </w:rPr>
        <w:t xml:space="preserve">for this interim review </w:t>
      </w:r>
      <w:r w:rsidR="008C3CEF" w:rsidRPr="001A50F9">
        <w:rPr>
          <w:b/>
          <w:bCs/>
        </w:rPr>
        <w:t xml:space="preserve">among the SDOH WG, </w:t>
      </w:r>
      <w:r w:rsidRPr="001A50F9">
        <w:rPr>
          <w:b/>
          <w:bCs/>
        </w:rPr>
        <w:t>only Data elements that pertain to sociodemographic information are listed</w:t>
      </w:r>
      <w:r w:rsidR="008C3CEF" w:rsidRPr="001A50F9">
        <w:rPr>
          <w:b/>
          <w:bCs/>
        </w:rPr>
        <w:t>.</w:t>
      </w:r>
    </w:p>
    <w:p w14:paraId="6C8280DD" w14:textId="77777777" w:rsidR="00E21946" w:rsidRDefault="00E21946" w:rsidP="00CF2A59">
      <w:pPr>
        <w:pStyle w:val="body"/>
      </w:pPr>
    </w:p>
    <w:tbl>
      <w:tblPr>
        <w:tblStyle w:val="TableGrid100000000"/>
        <w:tblW w:w="14828" w:type="dxa"/>
        <w:tblInd w:w="-81" w:type="dxa"/>
        <w:tblLayout w:type="fixed"/>
        <w:tblLook w:val="04A0" w:firstRow="1" w:lastRow="0" w:firstColumn="1" w:lastColumn="0" w:noHBand="0" w:noVBand="1"/>
      </w:tblPr>
      <w:tblGrid>
        <w:gridCol w:w="1355"/>
        <w:gridCol w:w="20"/>
        <w:gridCol w:w="2377"/>
        <w:gridCol w:w="2117"/>
        <w:gridCol w:w="2253"/>
        <w:gridCol w:w="1833"/>
        <w:gridCol w:w="2819"/>
        <w:gridCol w:w="1973"/>
        <w:gridCol w:w="81"/>
      </w:tblGrid>
      <w:tr w:rsidR="005237C0" w14:paraId="0F10F01E" w14:textId="77777777" w:rsidTr="1AFCD948">
        <w:trPr>
          <w:gridAfter w:val="1"/>
          <w:wAfter w:w="81" w:type="dxa"/>
        </w:trPr>
        <w:tc>
          <w:tcPr>
            <w:tcW w:w="1362" w:type="dxa"/>
          </w:tcPr>
          <w:p w14:paraId="7CBA1950" w14:textId="77777777" w:rsidR="00E21946" w:rsidRDefault="00E21946" w:rsidP="0051374A">
            <w:pPr>
              <w:pStyle w:val="figuresandtables-headertop1"/>
            </w:pPr>
            <w:r>
              <w:rPr>
                <w:lang w:val="en-CA"/>
              </w:rPr>
              <w:t>Data element name</w:t>
            </w:r>
          </w:p>
        </w:tc>
        <w:tc>
          <w:tcPr>
            <w:tcW w:w="2410" w:type="dxa"/>
            <w:gridSpan w:val="2"/>
          </w:tcPr>
          <w:p w14:paraId="0A69FAD1" w14:textId="77777777" w:rsidR="00E21946" w:rsidRDefault="00E21946" w:rsidP="0051374A">
            <w:pPr>
              <w:pStyle w:val="figuresandtables-headertop1"/>
            </w:pPr>
            <w:r>
              <w:t>Data element definition</w:t>
            </w:r>
          </w:p>
        </w:tc>
        <w:tc>
          <w:tcPr>
            <w:tcW w:w="2129" w:type="dxa"/>
          </w:tcPr>
          <w:p w14:paraId="1EC7D502" w14:textId="77777777" w:rsidR="00E21946" w:rsidRDefault="00E21946" w:rsidP="0051374A">
            <w:pPr>
              <w:pStyle w:val="figuresandtables-headertop1"/>
            </w:pPr>
            <w:r>
              <w:t>Data element maturity</w:t>
            </w:r>
          </w:p>
        </w:tc>
        <w:tc>
          <w:tcPr>
            <w:tcW w:w="2265" w:type="dxa"/>
          </w:tcPr>
          <w:p w14:paraId="7343603A" w14:textId="77777777" w:rsidR="00E21946" w:rsidRDefault="00E21946" w:rsidP="0051374A">
            <w:pPr>
              <w:pStyle w:val="figuresandtables-headertop1"/>
            </w:pPr>
            <w:r>
              <w:t>Terminology foundation</w:t>
            </w:r>
          </w:p>
        </w:tc>
        <w:tc>
          <w:tcPr>
            <w:tcW w:w="1843" w:type="dxa"/>
          </w:tcPr>
          <w:p w14:paraId="7ACF7B3E" w14:textId="77777777" w:rsidR="00E21946" w:rsidRDefault="00E21946" w:rsidP="0051374A">
            <w:pPr>
              <w:pStyle w:val="figuresandtables-headertop1"/>
            </w:pPr>
            <w:r>
              <w:t>Value set</w:t>
            </w:r>
          </w:p>
        </w:tc>
        <w:tc>
          <w:tcPr>
            <w:tcW w:w="2835" w:type="dxa"/>
          </w:tcPr>
          <w:p w14:paraId="04B7E234" w14:textId="77777777" w:rsidR="00E21946" w:rsidRDefault="00E21946" w:rsidP="0051374A">
            <w:pPr>
              <w:pStyle w:val="figuresandtables-headertop1"/>
            </w:pPr>
            <w:r>
              <w:t>Value set examples</w:t>
            </w:r>
          </w:p>
        </w:tc>
        <w:tc>
          <w:tcPr>
            <w:tcW w:w="1984" w:type="dxa"/>
          </w:tcPr>
          <w:p w14:paraId="1D6D8EEE" w14:textId="77777777" w:rsidR="00E21946" w:rsidRDefault="00E21946" w:rsidP="0051374A">
            <w:pPr>
              <w:pStyle w:val="figuresandtables-headertop1"/>
            </w:pPr>
            <w:r>
              <w:t>Value set maturity</w:t>
            </w:r>
          </w:p>
        </w:tc>
      </w:tr>
      <w:tr w:rsidR="004E03F9" w:rsidRPr="00E21946" w14:paraId="3BEE390B"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A179578" w14:textId="77777777" w:rsidR="00CF2A59" w:rsidRPr="00E21946" w:rsidRDefault="00CF2A59" w:rsidP="0051374A">
            <w:pPr>
              <w:pStyle w:val="figuresandtables-headerside2"/>
              <w:rPr>
                <w:sz w:val="18"/>
                <w:szCs w:val="18"/>
              </w:rPr>
            </w:pPr>
            <w:r w:rsidRPr="00E21946">
              <w:rPr>
                <w:sz w:val="18"/>
                <w:szCs w:val="18"/>
              </w:rPr>
              <w:t>Personal Pronouns* (Essential)</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5CE0C3C" w14:textId="77777777" w:rsidR="00CF2A59" w:rsidRPr="00E21946" w:rsidRDefault="00CF2A59" w:rsidP="0051374A">
            <w:pPr>
              <w:pStyle w:val="figuresandtables-body"/>
              <w:spacing w:after="119"/>
              <w:rPr>
                <w:rFonts w:ascii="Calibri" w:hAnsi="Calibri" w:cs="Calibri"/>
                <w:szCs w:val="18"/>
              </w:rPr>
            </w:pPr>
            <w:r w:rsidRPr="00E21946">
              <w:rPr>
                <w:rFonts w:ascii="Calibri" w:hAnsi="Calibri" w:cs="Calibri"/>
                <w:szCs w:val="18"/>
              </w:rPr>
              <w:t>A pronoun is a linguistic tool used to refer to people instead of using their name, a</w:t>
            </w:r>
            <w:r w:rsidRPr="00E21946">
              <w:rPr>
                <w:rStyle w:val="nobreak"/>
                <w:rFonts w:ascii="Calibri" w:hAnsi="Calibri" w:cs="Calibri"/>
                <w:szCs w:val="18"/>
              </w:rPr>
              <w:t xml:space="preserve"> </w:t>
            </w:r>
            <w:r w:rsidRPr="00E21946">
              <w:rPr>
                <w:rFonts w:ascii="Calibri" w:hAnsi="Calibri" w:cs="Calibri"/>
                <w:szCs w:val="18"/>
              </w:rPr>
              <w:t>noun or noun phrase. Gender pronouns are third-person pronouns that may reference a person’s gender identity (</w:t>
            </w:r>
            <w:r w:rsidRPr="00E21946">
              <w:rPr>
                <w:rStyle w:val="nobreak"/>
                <w:rFonts w:ascii="Calibri" w:hAnsi="Calibri" w:cs="Calibri"/>
                <w:szCs w:val="18"/>
              </w:rPr>
              <w:t xml:space="preserve">e.g., </w:t>
            </w:r>
            <w:r w:rsidRPr="00E21946">
              <w:rPr>
                <w:rFonts w:ascii="Calibri" w:hAnsi="Calibri" w:cs="Calibri"/>
                <w:szCs w:val="18"/>
              </w:rPr>
              <w:t>he/him, she/her, they/them) and that may be a part of their gender expression.</w:t>
            </w:r>
          </w:p>
          <w:p w14:paraId="7CB84C82" w14:textId="77777777" w:rsidR="00CF2A59" w:rsidRPr="00E21946" w:rsidRDefault="00CF2A59" w:rsidP="0051374A">
            <w:pPr>
              <w:pStyle w:val="figuresandtables-body"/>
              <w:rPr>
                <w:rFonts w:ascii="Calibri" w:hAnsi="Calibri" w:cs="Calibri"/>
                <w:szCs w:val="18"/>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55C1B07"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985A27F"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Logical Observation Identifiers Names and Codes (LOINC) Code System Include:</w:t>
            </w:r>
          </w:p>
          <w:p w14:paraId="16B7E2DE" w14:textId="77777777" w:rsidR="00CF2A59" w:rsidRPr="00E21946" w:rsidRDefault="00CF2A59" w:rsidP="0051374A">
            <w:pPr>
              <w:rPr>
                <w:rFonts w:ascii="Calibri" w:hAnsi="Calibri" w:cs="Calibri"/>
                <w:sz w:val="18"/>
                <w:szCs w:val="18"/>
              </w:rPr>
            </w:pPr>
          </w:p>
          <w:p w14:paraId="27871486"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LA29518-0 -he/him/his/his/himself</w:t>
            </w:r>
          </w:p>
          <w:p w14:paraId="042B232A"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LA29519-8 - she/her/her/hers/herself</w:t>
            </w:r>
          </w:p>
          <w:p w14:paraId="05F0A481"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LA29520-6 -they/them/their/theirs/themselves</w:t>
            </w:r>
          </w:p>
          <w:p w14:paraId="7BE39CB6"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LA29515-6 - co/co/cos/cos/</w:t>
            </w:r>
            <w:proofErr w:type="spellStart"/>
            <w:r w:rsidRPr="00E21946">
              <w:rPr>
                <w:rFonts w:ascii="Calibri" w:hAnsi="Calibri" w:cs="Calibri"/>
                <w:sz w:val="18"/>
                <w:szCs w:val="18"/>
              </w:rPr>
              <w:t>coself</w:t>
            </w:r>
            <w:proofErr w:type="spellEnd"/>
          </w:p>
          <w:p w14:paraId="65FFE6A1" w14:textId="77777777" w:rsidR="00CF2A59" w:rsidRPr="00E21946" w:rsidRDefault="00CF2A59" w:rsidP="0051374A">
            <w:pPr>
              <w:rPr>
                <w:rFonts w:ascii="Calibri" w:hAnsi="Calibri" w:cs="Calibri"/>
                <w:sz w:val="18"/>
                <w:szCs w:val="18"/>
                <w:lang w:val="fr-CA"/>
              </w:rPr>
            </w:pPr>
            <w:r w:rsidRPr="00E21946">
              <w:rPr>
                <w:rFonts w:ascii="Calibri" w:hAnsi="Calibri" w:cs="Calibri"/>
                <w:sz w:val="18"/>
                <w:szCs w:val="18"/>
                <w:lang w:val="fr-CA"/>
              </w:rPr>
              <w:t>LA29516-4 - en/en/</w:t>
            </w:r>
            <w:proofErr w:type="spellStart"/>
            <w:r w:rsidRPr="00E21946">
              <w:rPr>
                <w:rFonts w:ascii="Calibri" w:hAnsi="Calibri" w:cs="Calibri"/>
                <w:sz w:val="18"/>
                <w:szCs w:val="18"/>
                <w:lang w:val="fr-CA"/>
              </w:rPr>
              <w:t>ens</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ens</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enself</w:t>
            </w:r>
            <w:proofErr w:type="spellEnd"/>
          </w:p>
          <w:p w14:paraId="253F99B6"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LA29517-2 -</w:t>
            </w:r>
            <w:proofErr w:type="spellStart"/>
            <w:r w:rsidRPr="00E21946">
              <w:rPr>
                <w:rFonts w:ascii="Calibri" w:hAnsi="Calibri" w:cs="Calibri"/>
                <w:sz w:val="18"/>
                <w:szCs w:val="18"/>
              </w:rPr>
              <w:t>ey</w:t>
            </w:r>
            <w:proofErr w:type="spellEnd"/>
            <w:r w:rsidRPr="00E21946">
              <w:rPr>
                <w:rFonts w:ascii="Calibri" w:hAnsi="Calibri" w:cs="Calibri"/>
                <w:sz w:val="18"/>
                <w:szCs w:val="18"/>
              </w:rPr>
              <w:t>/</w:t>
            </w:r>
            <w:proofErr w:type="spellStart"/>
            <w:r w:rsidRPr="00E21946">
              <w:rPr>
                <w:rFonts w:ascii="Calibri" w:hAnsi="Calibri" w:cs="Calibri"/>
                <w:sz w:val="18"/>
                <w:szCs w:val="18"/>
              </w:rPr>
              <w:t>em</w:t>
            </w:r>
            <w:proofErr w:type="spellEnd"/>
            <w:r w:rsidRPr="00E21946">
              <w:rPr>
                <w:rFonts w:ascii="Calibri" w:hAnsi="Calibri" w:cs="Calibri"/>
                <w:sz w:val="18"/>
                <w:szCs w:val="18"/>
              </w:rPr>
              <w:t>/</w:t>
            </w:r>
            <w:proofErr w:type="spellStart"/>
            <w:r w:rsidRPr="00E21946">
              <w:rPr>
                <w:rFonts w:ascii="Calibri" w:hAnsi="Calibri" w:cs="Calibri"/>
                <w:sz w:val="18"/>
                <w:szCs w:val="18"/>
              </w:rPr>
              <w:t>eir</w:t>
            </w:r>
            <w:proofErr w:type="spellEnd"/>
            <w:r w:rsidRPr="00E21946">
              <w:rPr>
                <w:rFonts w:ascii="Calibri" w:hAnsi="Calibri" w:cs="Calibri"/>
                <w:sz w:val="18"/>
                <w:szCs w:val="18"/>
              </w:rPr>
              <w:t>/</w:t>
            </w:r>
            <w:proofErr w:type="spellStart"/>
            <w:r w:rsidRPr="00E21946">
              <w:rPr>
                <w:rFonts w:ascii="Calibri" w:hAnsi="Calibri" w:cs="Calibri"/>
                <w:sz w:val="18"/>
                <w:szCs w:val="18"/>
              </w:rPr>
              <w:t>eirs</w:t>
            </w:r>
            <w:proofErr w:type="spellEnd"/>
            <w:r w:rsidRPr="00E21946">
              <w:rPr>
                <w:rFonts w:ascii="Calibri" w:hAnsi="Calibri" w:cs="Calibri"/>
                <w:sz w:val="18"/>
                <w:szCs w:val="18"/>
              </w:rPr>
              <w:t>/</w:t>
            </w:r>
            <w:proofErr w:type="spellStart"/>
            <w:r w:rsidRPr="00E21946">
              <w:rPr>
                <w:rFonts w:ascii="Calibri" w:hAnsi="Calibri" w:cs="Calibri"/>
                <w:sz w:val="18"/>
                <w:szCs w:val="18"/>
              </w:rPr>
              <w:t>emself</w:t>
            </w:r>
            <w:proofErr w:type="spellEnd"/>
          </w:p>
          <w:p w14:paraId="13F8B230" w14:textId="77777777" w:rsidR="00CF2A59" w:rsidRPr="00E21946" w:rsidRDefault="00CF2A59" w:rsidP="0051374A">
            <w:pPr>
              <w:rPr>
                <w:rFonts w:ascii="Calibri" w:hAnsi="Calibri" w:cs="Calibri"/>
                <w:sz w:val="18"/>
                <w:szCs w:val="18"/>
                <w:lang w:val="fr-CA"/>
              </w:rPr>
            </w:pPr>
            <w:r w:rsidRPr="00E21946">
              <w:rPr>
                <w:rFonts w:ascii="Calibri" w:hAnsi="Calibri" w:cs="Calibri"/>
                <w:sz w:val="18"/>
                <w:szCs w:val="18"/>
                <w:lang w:val="fr-CA"/>
              </w:rPr>
              <w:t xml:space="preserve">LA29524-8 - </w:t>
            </w:r>
            <w:proofErr w:type="spellStart"/>
            <w:r w:rsidRPr="00E21946">
              <w:rPr>
                <w:rFonts w:ascii="Calibri" w:hAnsi="Calibri" w:cs="Calibri"/>
                <w:sz w:val="18"/>
                <w:szCs w:val="18"/>
                <w:lang w:val="fr-CA"/>
              </w:rPr>
              <w:t>ve</w:t>
            </w:r>
            <w:proofErr w:type="spellEnd"/>
            <w:r w:rsidRPr="00E21946">
              <w:rPr>
                <w:rFonts w:ascii="Calibri" w:hAnsi="Calibri" w:cs="Calibri"/>
                <w:sz w:val="18"/>
                <w:szCs w:val="18"/>
                <w:lang w:val="fr-CA"/>
              </w:rPr>
              <w:t>/vis/ver/ver/</w:t>
            </w:r>
            <w:proofErr w:type="spellStart"/>
            <w:r w:rsidRPr="00E21946">
              <w:rPr>
                <w:rFonts w:ascii="Calibri" w:hAnsi="Calibri" w:cs="Calibri"/>
                <w:sz w:val="18"/>
                <w:szCs w:val="18"/>
                <w:lang w:val="fr-CA"/>
              </w:rPr>
              <w:t>verself</w:t>
            </w:r>
            <w:proofErr w:type="spellEnd"/>
          </w:p>
          <w:p w14:paraId="46D89176"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lastRenderedPageBreak/>
              <w:t xml:space="preserve">LA29521-4- </w:t>
            </w:r>
            <w:proofErr w:type="spellStart"/>
            <w:r w:rsidRPr="00E21946">
              <w:rPr>
                <w:rFonts w:ascii="Calibri" w:hAnsi="Calibri" w:cs="Calibri"/>
                <w:sz w:val="18"/>
                <w:szCs w:val="18"/>
              </w:rPr>
              <w:t>xie</w:t>
            </w:r>
            <w:proofErr w:type="spellEnd"/>
            <w:r w:rsidRPr="00E21946">
              <w:rPr>
                <w:rFonts w:ascii="Calibri" w:hAnsi="Calibri" w:cs="Calibri"/>
                <w:sz w:val="18"/>
                <w:szCs w:val="18"/>
              </w:rPr>
              <w:t>/hir ("here")/hir/hirs/hirself</w:t>
            </w:r>
          </w:p>
          <w:p w14:paraId="7D513447"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LA29522-2 -</w:t>
            </w:r>
            <w:proofErr w:type="spellStart"/>
            <w:r w:rsidRPr="00E21946">
              <w:rPr>
                <w:rFonts w:ascii="Calibri" w:hAnsi="Calibri" w:cs="Calibri"/>
                <w:sz w:val="18"/>
                <w:szCs w:val="18"/>
              </w:rPr>
              <w:t>yo</w:t>
            </w:r>
            <w:proofErr w:type="spellEnd"/>
            <w:r w:rsidRPr="00E21946">
              <w:rPr>
                <w:rFonts w:ascii="Calibri" w:hAnsi="Calibri" w:cs="Calibri"/>
                <w:sz w:val="18"/>
                <w:szCs w:val="18"/>
              </w:rPr>
              <w:t>/</w:t>
            </w:r>
            <w:proofErr w:type="spellStart"/>
            <w:r w:rsidRPr="00E21946">
              <w:rPr>
                <w:rFonts w:ascii="Calibri" w:hAnsi="Calibri" w:cs="Calibri"/>
                <w:sz w:val="18"/>
                <w:szCs w:val="18"/>
              </w:rPr>
              <w:t>yo</w:t>
            </w:r>
            <w:proofErr w:type="spellEnd"/>
            <w:r w:rsidRPr="00E21946">
              <w:rPr>
                <w:rFonts w:ascii="Calibri" w:hAnsi="Calibri" w:cs="Calibri"/>
                <w:sz w:val="18"/>
                <w:szCs w:val="18"/>
              </w:rPr>
              <w:t>/</w:t>
            </w:r>
            <w:proofErr w:type="spellStart"/>
            <w:r w:rsidRPr="00E21946">
              <w:rPr>
                <w:rFonts w:ascii="Calibri" w:hAnsi="Calibri" w:cs="Calibri"/>
                <w:sz w:val="18"/>
                <w:szCs w:val="18"/>
              </w:rPr>
              <w:t>yos</w:t>
            </w:r>
            <w:proofErr w:type="spellEnd"/>
            <w:r w:rsidRPr="00E21946">
              <w:rPr>
                <w:rFonts w:ascii="Calibri" w:hAnsi="Calibri" w:cs="Calibri"/>
                <w:sz w:val="18"/>
                <w:szCs w:val="18"/>
              </w:rPr>
              <w:t>/</w:t>
            </w:r>
            <w:proofErr w:type="spellStart"/>
            <w:r w:rsidRPr="00E21946">
              <w:rPr>
                <w:rFonts w:ascii="Calibri" w:hAnsi="Calibri" w:cs="Calibri"/>
                <w:sz w:val="18"/>
                <w:szCs w:val="18"/>
              </w:rPr>
              <w:t>yos</w:t>
            </w:r>
            <w:proofErr w:type="spellEnd"/>
            <w:r w:rsidRPr="00E21946">
              <w:rPr>
                <w:rFonts w:ascii="Calibri" w:hAnsi="Calibri" w:cs="Calibri"/>
                <w:sz w:val="18"/>
                <w:szCs w:val="18"/>
              </w:rPr>
              <w:t>/</w:t>
            </w:r>
            <w:proofErr w:type="spellStart"/>
            <w:r w:rsidRPr="00E21946">
              <w:rPr>
                <w:rFonts w:ascii="Calibri" w:hAnsi="Calibri" w:cs="Calibri"/>
                <w:sz w:val="18"/>
                <w:szCs w:val="18"/>
              </w:rPr>
              <w:t>yoself</w:t>
            </w:r>
            <w:proofErr w:type="spellEnd"/>
          </w:p>
          <w:p w14:paraId="2F4F94E2" w14:textId="77777777" w:rsidR="00CF2A59" w:rsidRPr="00E21946" w:rsidRDefault="00CF2A59" w:rsidP="0051374A">
            <w:pPr>
              <w:rPr>
                <w:rFonts w:ascii="Calibri" w:hAnsi="Calibri" w:cs="Calibri"/>
                <w:sz w:val="18"/>
                <w:szCs w:val="18"/>
                <w:lang w:val="fr-CA"/>
              </w:rPr>
            </w:pPr>
            <w:r w:rsidRPr="00E21946">
              <w:rPr>
                <w:rFonts w:ascii="Calibri" w:hAnsi="Calibri" w:cs="Calibri"/>
                <w:sz w:val="18"/>
                <w:szCs w:val="18"/>
                <w:lang w:val="fr-CA"/>
              </w:rPr>
              <w:t>LA29523-0 -</w:t>
            </w:r>
            <w:proofErr w:type="spellStart"/>
            <w:r w:rsidRPr="00E21946">
              <w:rPr>
                <w:rFonts w:ascii="Calibri" w:hAnsi="Calibri" w:cs="Calibri"/>
                <w:sz w:val="18"/>
                <w:szCs w:val="18"/>
                <w:lang w:val="fr-CA"/>
              </w:rPr>
              <w:t>ze</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zir</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zir</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zirs</w:t>
            </w:r>
            <w:proofErr w:type="spellEnd"/>
            <w:r w:rsidRPr="00E21946">
              <w:rPr>
                <w:rFonts w:ascii="Calibri" w:hAnsi="Calibri" w:cs="Calibri"/>
                <w:sz w:val="18"/>
                <w:szCs w:val="18"/>
                <w:lang w:val="fr-CA"/>
              </w:rPr>
              <w:t>/</w:t>
            </w:r>
            <w:proofErr w:type="spellStart"/>
            <w:r w:rsidRPr="00E21946">
              <w:rPr>
                <w:rFonts w:ascii="Calibri" w:hAnsi="Calibri" w:cs="Calibri"/>
                <w:sz w:val="18"/>
                <w:szCs w:val="18"/>
                <w:lang w:val="fr-CA"/>
              </w:rPr>
              <w:t>zirself</w:t>
            </w:r>
            <w:proofErr w:type="spellEnd"/>
          </w:p>
          <w:p w14:paraId="1B0F7D24" w14:textId="77777777" w:rsidR="00CF2A59" w:rsidRPr="00E21946" w:rsidRDefault="00CF2A59" w:rsidP="0051374A">
            <w:pPr>
              <w:pStyle w:val="figuresandtables-body"/>
              <w:rPr>
                <w:rFonts w:ascii="Calibri" w:hAnsi="Calibri" w:cs="Calibri"/>
                <w:szCs w:val="18"/>
                <w:lang w:val="fr-CA"/>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C409C27" w14:textId="38911459" w:rsidR="00CF2A59" w:rsidRPr="00E21946" w:rsidRDefault="00CF2A59" w:rsidP="0051374A">
            <w:pPr>
              <w:pStyle w:val="figuresandtables-body"/>
              <w:rPr>
                <w:rFonts w:ascii="Calibri" w:hAnsi="Calibri" w:cs="Calibri"/>
                <w:szCs w:val="18"/>
              </w:rPr>
            </w:pPr>
            <w:proofErr w:type="spellStart"/>
            <w:r w:rsidRPr="00FB5FD9">
              <w:rPr>
                <w:rStyle w:val="URLs"/>
                <w:rFonts w:ascii="Calibri" w:hAnsi="Calibri" w:cs="Calibri"/>
                <w:color w:val="auto"/>
                <w:szCs w:val="18"/>
              </w:rPr>
              <w:lastRenderedPageBreak/>
              <w:t>PersonalPronouns</w:t>
            </w:r>
            <w:proofErr w:type="spellEnd"/>
            <w:r w:rsidRPr="00FB5FD9">
              <w:rPr>
                <w:rStyle w:val="URLs"/>
                <w:rFonts w:ascii="Calibri" w:hAnsi="Calibri" w:cs="Calibri"/>
                <w:color w:val="auto"/>
                <w:szCs w:val="18"/>
              </w:rPr>
              <w:br/>
            </w:r>
            <w:proofErr w:type="spellStart"/>
            <w:r w:rsidRPr="00FB5FD9">
              <w:rPr>
                <w:rStyle w:val="URLs"/>
                <w:rFonts w:ascii="Calibri" w:hAnsi="Calibri" w:cs="Calibri"/>
                <w:color w:val="auto"/>
                <w:szCs w:val="18"/>
              </w:rPr>
              <w:t>ConceptCode</w:t>
            </w:r>
            <w:proofErr w:type="spellEnd"/>
            <w:r w:rsidRPr="00FB5FD9">
              <w:rPr>
                <w:rFonts w:ascii="Calibri" w:hAnsi="Calibri" w:cs="Calibri"/>
                <w:color w:val="auto"/>
                <w:szCs w:val="18"/>
              </w:rPr>
              <w:br/>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5B3685A"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h</w:t>
            </w:r>
            <w:r w:rsidRPr="00E21946" w:rsidDel="0087046F">
              <w:rPr>
                <w:rFonts w:ascii="Calibri" w:hAnsi="Calibri" w:cs="Calibri"/>
                <w:szCs w:val="18"/>
              </w:rPr>
              <w:t>e/him</w:t>
            </w:r>
          </w:p>
          <w:p w14:paraId="1EB6F28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she/her</w:t>
            </w:r>
          </w:p>
          <w:p w14:paraId="6B83EB5A"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they/them</w:t>
            </w:r>
          </w:p>
          <w:p w14:paraId="3EE8DD9F"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co/co</w:t>
            </w:r>
          </w:p>
          <w:p w14:paraId="068AF568" w14:textId="77777777" w:rsidR="00CF2A59" w:rsidRPr="00E21946" w:rsidRDefault="00CF2A59" w:rsidP="00CF2A59">
            <w:pPr>
              <w:pStyle w:val="figuresandtables-bullet"/>
              <w:numPr>
                <w:ilvl w:val="0"/>
                <w:numId w:val="5"/>
              </w:numPr>
              <w:rPr>
                <w:rFonts w:ascii="Calibri" w:hAnsi="Calibri" w:cs="Calibri"/>
                <w:szCs w:val="18"/>
              </w:rPr>
            </w:pPr>
            <w:proofErr w:type="spellStart"/>
            <w:r w:rsidRPr="00E21946">
              <w:rPr>
                <w:rFonts w:ascii="Calibri" w:hAnsi="Calibri" w:cs="Calibri"/>
                <w:szCs w:val="18"/>
              </w:rPr>
              <w:t>en</w:t>
            </w:r>
            <w:proofErr w:type="spellEnd"/>
            <w:r w:rsidRPr="00E21946">
              <w:rPr>
                <w:rFonts w:ascii="Calibri" w:hAnsi="Calibri" w:cs="Calibri"/>
                <w:szCs w:val="18"/>
              </w:rPr>
              <w:t>/</w:t>
            </w:r>
            <w:proofErr w:type="spellStart"/>
            <w:r w:rsidRPr="00E21946">
              <w:rPr>
                <w:rFonts w:ascii="Calibri" w:hAnsi="Calibri" w:cs="Calibri"/>
                <w:szCs w:val="18"/>
              </w:rPr>
              <w:t>en</w:t>
            </w:r>
            <w:proofErr w:type="spellEnd"/>
          </w:p>
          <w:p w14:paraId="1BF545B0" w14:textId="77777777" w:rsidR="00CF2A59" w:rsidRPr="00E21946" w:rsidRDefault="00CF2A59" w:rsidP="00CF2A59">
            <w:pPr>
              <w:pStyle w:val="figuresandtables-bullet"/>
              <w:numPr>
                <w:ilvl w:val="0"/>
                <w:numId w:val="5"/>
              </w:numPr>
              <w:rPr>
                <w:rFonts w:ascii="Calibri" w:hAnsi="Calibri" w:cs="Calibri"/>
                <w:szCs w:val="18"/>
              </w:rPr>
            </w:pPr>
            <w:proofErr w:type="spellStart"/>
            <w:r w:rsidRPr="00E21946">
              <w:rPr>
                <w:rFonts w:ascii="Calibri" w:hAnsi="Calibri" w:cs="Calibri"/>
                <w:szCs w:val="18"/>
              </w:rPr>
              <w:t>ey</w:t>
            </w:r>
            <w:proofErr w:type="spellEnd"/>
            <w:r w:rsidRPr="00E21946">
              <w:rPr>
                <w:rFonts w:ascii="Calibri" w:hAnsi="Calibri" w:cs="Calibri"/>
                <w:szCs w:val="18"/>
              </w:rPr>
              <w:t>/</w:t>
            </w:r>
            <w:proofErr w:type="spellStart"/>
            <w:r w:rsidRPr="00E21946">
              <w:rPr>
                <w:rFonts w:ascii="Calibri" w:hAnsi="Calibri" w:cs="Calibri"/>
                <w:szCs w:val="18"/>
              </w:rPr>
              <w:t>em</w:t>
            </w:r>
            <w:proofErr w:type="spellEnd"/>
          </w:p>
          <w:p w14:paraId="2B7F3F8A" w14:textId="77777777" w:rsidR="00CF2A59" w:rsidRPr="00E21946" w:rsidRDefault="00CF2A59" w:rsidP="00CF2A59">
            <w:pPr>
              <w:pStyle w:val="figuresandtables-bullet"/>
              <w:numPr>
                <w:ilvl w:val="0"/>
                <w:numId w:val="5"/>
              </w:numPr>
              <w:rPr>
                <w:rFonts w:ascii="Calibri" w:hAnsi="Calibri" w:cs="Calibri"/>
                <w:szCs w:val="18"/>
              </w:rPr>
            </w:pPr>
            <w:proofErr w:type="spellStart"/>
            <w:r w:rsidRPr="00E21946">
              <w:rPr>
                <w:rFonts w:ascii="Calibri" w:hAnsi="Calibri" w:cs="Calibri"/>
                <w:szCs w:val="18"/>
              </w:rPr>
              <w:t>ve</w:t>
            </w:r>
            <w:proofErr w:type="spellEnd"/>
            <w:r w:rsidRPr="00E21946">
              <w:rPr>
                <w:rFonts w:ascii="Calibri" w:hAnsi="Calibri" w:cs="Calibri"/>
                <w:szCs w:val="18"/>
              </w:rPr>
              <w:t>/vis</w:t>
            </w:r>
          </w:p>
          <w:p w14:paraId="4BB5595D" w14:textId="77777777" w:rsidR="00CF2A59" w:rsidRPr="00E21946" w:rsidRDefault="00CF2A59" w:rsidP="00CF2A59">
            <w:pPr>
              <w:pStyle w:val="figuresandtables-bullet"/>
              <w:numPr>
                <w:ilvl w:val="0"/>
                <w:numId w:val="5"/>
              </w:numPr>
              <w:rPr>
                <w:rFonts w:ascii="Calibri" w:hAnsi="Calibri" w:cs="Calibri"/>
                <w:szCs w:val="18"/>
              </w:rPr>
            </w:pPr>
            <w:proofErr w:type="spellStart"/>
            <w:r w:rsidRPr="00E21946">
              <w:rPr>
                <w:rFonts w:ascii="Calibri" w:hAnsi="Calibri" w:cs="Calibri"/>
                <w:szCs w:val="18"/>
              </w:rPr>
              <w:t>xie</w:t>
            </w:r>
            <w:proofErr w:type="spellEnd"/>
            <w:r w:rsidRPr="00E21946">
              <w:rPr>
                <w:rFonts w:ascii="Calibri" w:hAnsi="Calibri" w:cs="Calibri"/>
                <w:szCs w:val="18"/>
              </w:rPr>
              <w:t>/hir</w:t>
            </w:r>
          </w:p>
          <w:p w14:paraId="07322286" w14:textId="77777777" w:rsidR="00CF2A59" w:rsidRPr="00E21946" w:rsidRDefault="00CF2A59" w:rsidP="00CF2A59">
            <w:pPr>
              <w:pStyle w:val="figuresandtables-bullet"/>
              <w:numPr>
                <w:ilvl w:val="0"/>
                <w:numId w:val="5"/>
              </w:numPr>
              <w:rPr>
                <w:rFonts w:ascii="Calibri" w:hAnsi="Calibri" w:cs="Calibri"/>
                <w:szCs w:val="18"/>
              </w:rPr>
            </w:pPr>
            <w:proofErr w:type="spellStart"/>
            <w:r w:rsidRPr="00E21946">
              <w:rPr>
                <w:rFonts w:ascii="Calibri" w:hAnsi="Calibri" w:cs="Calibri"/>
                <w:szCs w:val="18"/>
              </w:rPr>
              <w:t>yo</w:t>
            </w:r>
            <w:proofErr w:type="spellEnd"/>
            <w:r w:rsidRPr="00E21946">
              <w:rPr>
                <w:rFonts w:ascii="Calibri" w:hAnsi="Calibri" w:cs="Calibri"/>
                <w:szCs w:val="18"/>
              </w:rPr>
              <w:t>/</w:t>
            </w:r>
            <w:proofErr w:type="spellStart"/>
            <w:r w:rsidRPr="00E21946">
              <w:rPr>
                <w:rFonts w:ascii="Calibri" w:hAnsi="Calibri" w:cs="Calibri"/>
                <w:szCs w:val="18"/>
              </w:rPr>
              <w:t>yo</w:t>
            </w:r>
            <w:proofErr w:type="spellEnd"/>
          </w:p>
          <w:p w14:paraId="29632B13"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ze/</w:t>
            </w:r>
            <w:proofErr w:type="spellStart"/>
            <w:r w:rsidRPr="00E21946">
              <w:rPr>
                <w:rFonts w:ascii="Calibri" w:hAnsi="Calibri" w:cs="Calibri"/>
                <w:szCs w:val="18"/>
              </w:rPr>
              <w:t>zir</w:t>
            </w:r>
            <w:proofErr w:type="spellEnd"/>
          </w:p>
          <w:p w14:paraId="5C783AD0"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My personal pronouns are…</w:t>
            </w:r>
          </w:p>
          <w:p w14:paraId="0B751F4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Prefer not to answer</w:t>
            </w:r>
          </w:p>
          <w:p w14:paraId="273D6E83"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Not applicable</w:t>
            </w:r>
          </w:p>
          <w:p w14:paraId="7AC56643"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Unknown</w:t>
            </w:r>
          </w:p>
          <w:p w14:paraId="01F10DE8"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 information</w:t>
            </w:r>
          </w:p>
          <w:p w14:paraId="17AF309C"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Not asked</w:t>
            </w:r>
          </w:p>
          <w:p w14:paraId="36E89469"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lastRenderedPageBreak/>
              <w:t>Asked but unknown</w:t>
            </w:r>
          </w:p>
          <w:p w14:paraId="1392526B" w14:textId="77777777" w:rsidR="00CF2A59" w:rsidRPr="00E21946" w:rsidRDefault="00CF2A59" w:rsidP="0051374A">
            <w:pPr>
              <w:pStyle w:val="figuresandtables-bullet"/>
              <w:numPr>
                <w:ilvl w:val="0"/>
                <w:numId w:val="0"/>
              </w:numPr>
              <w:rPr>
                <w:rFonts w:ascii="Calibri" w:hAnsi="Calibri" w:cs="Calibri"/>
                <w:szCs w:val="18"/>
              </w:rPr>
            </w:pPr>
          </w:p>
          <w:p w14:paraId="6F709747" w14:textId="77777777" w:rsidR="00CF2A59" w:rsidRPr="00E21946" w:rsidRDefault="00CF2A59" w:rsidP="0051374A">
            <w:pPr>
              <w:pStyle w:val="figuresandtables-bullet"/>
              <w:numPr>
                <w:ilvl w:val="0"/>
                <w:numId w:val="0"/>
              </w:numPr>
              <w:rPr>
                <w:rFonts w:ascii="Calibri" w:hAnsi="Calibri" w:cs="Calibri"/>
                <w:szCs w:val="18"/>
              </w:rPr>
            </w:pPr>
            <w:r w:rsidRPr="00E21946">
              <w:rPr>
                <w:rFonts w:ascii="Calibri" w:hAnsi="Calibri" w:cs="Calibri"/>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4D6878C7"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lastRenderedPageBreak/>
              <w:t>2: Proposed</w:t>
            </w:r>
          </w:p>
        </w:tc>
      </w:tr>
      <w:tr w:rsidR="00FA5FAA" w:rsidRPr="00E21946" w:rsidDel="00691012" w14:paraId="034049C9"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2AE9F101"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 xml:space="preserve">Official </w:t>
            </w:r>
            <w:r w:rsidRPr="00E21946">
              <w:rPr>
                <w:rFonts w:ascii="Calibri" w:hAnsi="Calibri" w:cs="Calibri"/>
                <w:b/>
                <w:bCs/>
                <w:color w:val="000000"/>
                <w:sz w:val="18"/>
                <w:szCs w:val="18"/>
              </w:rPr>
              <w:t>L</w:t>
            </w:r>
            <w:r w:rsidRPr="00E21946">
              <w:rPr>
                <w:rFonts w:ascii="Calibri" w:hAnsi="Calibri" w:cs="Calibri"/>
                <w:b/>
                <w:color w:val="000000"/>
                <w:sz w:val="18"/>
                <w:szCs w:val="18"/>
              </w:rPr>
              <w:t>anguage</w:t>
            </w:r>
            <w:r w:rsidRPr="00E21946">
              <w:rPr>
                <w:rFonts w:ascii="Calibri" w:hAnsi="Calibri" w:cs="Calibri"/>
                <w:b/>
                <w:bCs/>
                <w:color w:val="000000"/>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BCF8E66"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The person's preferred official language of service</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496D37F" w14:textId="77777777" w:rsidR="00CF2A59" w:rsidRPr="00E21946" w:rsidDel="00691012" w:rsidRDefault="00CF2A59" w:rsidP="0051374A">
            <w:pPr>
              <w:rPr>
                <w:rFonts w:ascii="Calibri" w:hAnsi="Calibri" w:cs="Calibri"/>
                <w:sz w:val="18"/>
                <w:szCs w:val="18"/>
              </w:rPr>
            </w:pPr>
            <w:r w:rsidRPr="00E21946">
              <w:rPr>
                <w:rFonts w:ascii="Calibri" w:hAnsi="Calibri" w:cs="Calibri"/>
                <w:sz w:val="18"/>
                <w:szCs w:val="18"/>
              </w:rPr>
              <w:t>0: In development</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93C6D19"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International Organization for Standardization </w:t>
            </w:r>
          </w:p>
          <w:p w14:paraId="1E32609B"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ISO 639-3</w:t>
            </w:r>
          </w:p>
          <w:p w14:paraId="0DB0CBFD" w14:textId="77777777" w:rsidR="00CF2A59" w:rsidRPr="00E21946" w:rsidDel="00691012" w:rsidRDefault="00CF2A59" w:rsidP="0051374A">
            <w:pPr>
              <w:pStyle w:val="figuresandtables-body"/>
              <w:rPr>
                <w:rFonts w:ascii="Calibri" w:hAnsi="Calibri" w:cs="Calibri"/>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28E6CCB"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CF09751"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English</w:t>
            </w:r>
          </w:p>
          <w:p w14:paraId="74E9C3A8"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French</w:t>
            </w:r>
          </w:p>
          <w:p w14:paraId="4703FDF1" w14:textId="77777777" w:rsidR="00CF2A59" w:rsidRPr="00E21946" w:rsidRDefault="00CF2A59" w:rsidP="0051374A">
            <w:pPr>
              <w:pStyle w:val="figuresandtables-bullet"/>
              <w:rPr>
                <w:rFonts w:ascii="Calibri" w:hAnsi="Calibri" w:cs="Calibri"/>
                <w:szCs w:val="18"/>
              </w:rPr>
            </w:pPr>
            <w:r w:rsidRPr="00E21946">
              <w:rPr>
                <w:rFonts w:ascii="Calibri" w:hAnsi="Calibri" w:cs="Calibri"/>
                <w:szCs w:val="18"/>
              </w:rPr>
              <w:t>Inuktitut</w:t>
            </w:r>
          </w:p>
          <w:p w14:paraId="7F31CE67" w14:textId="77777777" w:rsidR="00CF2A59" w:rsidRPr="00E21946" w:rsidDel="00691012" w:rsidRDefault="00CF2A59" w:rsidP="0051374A">
            <w:pPr>
              <w:pStyle w:val="figuresandtables-bullet"/>
              <w:numPr>
                <w:ilvl w:val="0"/>
                <w:numId w:val="0"/>
              </w:numPr>
              <w:rPr>
                <w:rFonts w:ascii="Calibri" w:hAnsi="Calibri" w:cs="Calibri"/>
                <w:szCs w:val="18"/>
              </w:rPr>
            </w:pP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34C84D0A"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0: In development</w:t>
            </w:r>
          </w:p>
        </w:tc>
      </w:tr>
      <w:tr w:rsidR="00FA5FAA" w:rsidRPr="00E21946" w:rsidDel="00691012" w14:paraId="00BDB79D"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45B4CA1" w14:textId="77777777" w:rsidR="00CF2A59" w:rsidRPr="00E21946" w:rsidDel="00691012" w:rsidRDefault="00CF2A59" w:rsidP="0051374A">
            <w:pPr>
              <w:rPr>
                <w:rFonts w:ascii="Calibri" w:hAnsi="Calibri" w:cs="Calibri"/>
                <w:b/>
                <w:sz w:val="18"/>
                <w:szCs w:val="18"/>
              </w:rPr>
            </w:pPr>
            <w:r w:rsidRPr="00E21946">
              <w:rPr>
                <w:rFonts w:ascii="Calibri" w:hAnsi="Calibri" w:cs="Calibri"/>
                <w:b/>
                <w:sz w:val="18"/>
                <w:szCs w:val="18"/>
              </w:rPr>
              <w:t>Service Language</w:t>
            </w:r>
            <w:r w:rsidRPr="00E21946">
              <w:rPr>
                <w:rFonts w:ascii="Calibri" w:hAnsi="Calibri" w:cs="Calibri"/>
                <w:b/>
                <w:bCs/>
                <w:sz w:val="18"/>
                <w:szCs w:val="18"/>
              </w:rPr>
              <w:t>*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D97A790" w14:textId="77777777" w:rsidR="00CF2A59" w:rsidRPr="00E21946" w:rsidRDefault="00CF2A59" w:rsidP="0051374A">
            <w:pPr>
              <w:rPr>
                <w:rFonts w:ascii="Calibri" w:hAnsi="Calibri" w:cs="Calibri"/>
                <w:sz w:val="18"/>
                <w:szCs w:val="18"/>
              </w:rPr>
            </w:pPr>
            <w:r w:rsidRPr="00E21946">
              <w:rPr>
                <w:rFonts w:ascii="Calibri" w:hAnsi="Calibri" w:cs="Calibri"/>
                <w:color w:val="000000"/>
                <w:sz w:val="18"/>
                <w:szCs w:val="18"/>
              </w:rPr>
              <w:t>The person's preferred language of service</w:t>
            </w:r>
          </w:p>
          <w:p w14:paraId="4E041F72" w14:textId="77777777" w:rsidR="00CF2A59" w:rsidRPr="00E21946" w:rsidRDefault="00CF2A59" w:rsidP="0051374A">
            <w:pPr>
              <w:rPr>
                <w:rFonts w:ascii="Calibri" w:hAnsi="Calibri" w:cs="Calibri"/>
                <w:sz w:val="18"/>
                <w:szCs w:val="18"/>
              </w:rPr>
            </w:pPr>
          </w:p>
          <w:p w14:paraId="0F3733FB" w14:textId="77777777" w:rsidR="00CF2A59" w:rsidRPr="00E21946" w:rsidRDefault="00CF2A59" w:rsidP="0051374A">
            <w:pPr>
              <w:rPr>
                <w:rFonts w:ascii="Calibri" w:hAnsi="Calibri" w:cs="Calibri"/>
                <w:b/>
                <w:color w:val="000000"/>
                <w:sz w:val="18"/>
                <w:szCs w:val="18"/>
              </w:rPr>
            </w:pPr>
            <w:r w:rsidRPr="00E21946">
              <w:rPr>
                <w:rFonts w:ascii="Calibri" w:hAnsi="Calibri" w:cs="Calibri"/>
                <w:b/>
                <w:color w:val="000000"/>
                <w:sz w:val="18"/>
                <w:szCs w:val="18"/>
              </w:rPr>
              <w:t>Additional guidance</w:t>
            </w:r>
          </w:p>
          <w:p w14:paraId="53D1D64F" w14:textId="77777777" w:rsidR="00CF2A59" w:rsidRPr="00E21946" w:rsidDel="00691012"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The ISO 639-3 language code list is the terminology foundation for all language codes. The </w:t>
            </w:r>
            <w:proofErr w:type="spellStart"/>
            <w:r w:rsidRPr="00E21946">
              <w:rPr>
                <w:rFonts w:ascii="Calibri" w:hAnsi="Calibri" w:cs="Calibri"/>
                <w:color w:val="000000"/>
                <w:sz w:val="18"/>
                <w:szCs w:val="18"/>
              </w:rPr>
              <w:t>ServiceLanguage</w:t>
            </w:r>
            <w:proofErr w:type="spellEnd"/>
            <w:r w:rsidRPr="00E21946">
              <w:rPr>
                <w:rFonts w:ascii="Calibri" w:hAnsi="Calibri" w:cs="Calibri"/>
                <w:color w:val="000000"/>
                <w:sz w:val="18"/>
                <w:szCs w:val="18"/>
              </w:rPr>
              <w:t xml:space="preserve"> value set is a subset of the ISO 639-3 standard. It is based on Statistics Canada language groups and includes unique language codes that are relevant to Canada, such as Indigenous languages spoken in Canada.</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4178265" w14:textId="77777777" w:rsidR="00CF2A59" w:rsidRPr="00E21946" w:rsidDel="00691012" w:rsidRDefault="00CF2A59" w:rsidP="0051374A">
            <w:pPr>
              <w:rPr>
                <w:rFonts w:ascii="Calibri" w:hAnsi="Calibri" w:cs="Calibri"/>
                <w:sz w:val="18"/>
                <w:szCs w:val="18"/>
              </w:rPr>
            </w:pPr>
            <w:r w:rsidRPr="00E21946">
              <w:rPr>
                <w:rFonts w:ascii="Calibri" w:hAnsi="Calibri" w:cs="Calibri"/>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4F2338A"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International Organization for Standardization </w:t>
            </w:r>
          </w:p>
          <w:p w14:paraId="5AAFD640"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ISO 639-3</w:t>
            </w:r>
          </w:p>
          <w:p w14:paraId="26BB3A08" w14:textId="77777777" w:rsidR="00CF2A59" w:rsidRPr="00E21946" w:rsidDel="00691012" w:rsidRDefault="00CF2A59" w:rsidP="0051374A">
            <w:pPr>
              <w:pStyle w:val="figuresandtables-body"/>
              <w:rPr>
                <w:rFonts w:ascii="Calibri" w:hAnsi="Calibri" w:cs="Calibri"/>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7AE0425" w14:textId="5287F0D8" w:rsidR="00CF2A59" w:rsidRPr="00FB5FD9" w:rsidDel="00691012" w:rsidRDefault="00CF2A59" w:rsidP="0051374A">
            <w:pPr>
              <w:pStyle w:val="figuresandtables-body"/>
              <w:rPr>
                <w:rFonts w:ascii="Calibri" w:hAnsi="Calibri" w:cs="Calibri"/>
                <w:color w:val="auto"/>
                <w:szCs w:val="18"/>
              </w:rPr>
            </w:pPr>
            <w:proofErr w:type="spellStart"/>
            <w:r w:rsidRPr="00FB5FD9">
              <w:rPr>
                <w:rFonts w:ascii="Calibri" w:hAnsi="Calibri" w:cs="Calibri"/>
                <w:color w:val="auto"/>
                <w:szCs w:val="18"/>
              </w:rPr>
              <w:t>ServiceLanguage</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9E1E4F8"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English</w:t>
            </w:r>
          </w:p>
          <w:p w14:paraId="1A19DCBB"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French</w:t>
            </w:r>
          </w:p>
          <w:p w14:paraId="6D35B537" w14:textId="77777777" w:rsidR="00CF2A59" w:rsidRPr="00E21946" w:rsidRDefault="00CF2A59" w:rsidP="0051374A">
            <w:pPr>
              <w:pStyle w:val="figuresandtables-bullet"/>
              <w:rPr>
                <w:rFonts w:ascii="Calibri" w:hAnsi="Calibri" w:cs="Calibri"/>
                <w:szCs w:val="18"/>
              </w:rPr>
            </w:pPr>
            <w:r w:rsidRPr="00E21946">
              <w:rPr>
                <w:rFonts w:ascii="Calibri" w:hAnsi="Calibri" w:cs="Calibri"/>
                <w:szCs w:val="18"/>
              </w:rPr>
              <w:t>Inuktitut</w:t>
            </w:r>
          </w:p>
          <w:p w14:paraId="40760387" w14:textId="77777777" w:rsidR="00CF2A59" w:rsidRPr="00E21946" w:rsidRDefault="00CF2A59" w:rsidP="0051374A">
            <w:pPr>
              <w:pStyle w:val="figuresandtables-bullet"/>
              <w:rPr>
                <w:rFonts w:ascii="Calibri" w:hAnsi="Calibri" w:cs="Calibri"/>
                <w:szCs w:val="18"/>
              </w:rPr>
            </w:pPr>
            <w:r w:rsidRPr="00E21946">
              <w:rPr>
                <w:rFonts w:ascii="Calibri" w:hAnsi="Calibri" w:cs="Calibri"/>
                <w:szCs w:val="18"/>
              </w:rPr>
              <w:t>Cree</w:t>
            </w:r>
          </w:p>
          <w:p w14:paraId="0A723853"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Mandarin</w:t>
            </w:r>
          </w:p>
          <w:p w14:paraId="5AE7794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Punjabi</w:t>
            </w:r>
          </w:p>
          <w:p w14:paraId="7D25852A" w14:textId="77777777" w:rsidR="00CF2A59" w:rsidRPr="00E21946" w:rsidDel="00691012" w:rsidRDefault="00CF2A59" w:rsidP="0051374A">
            <w:pPr>
              <w:pStyle w:val="figuresandtables-bullet"/>
              <w:numPr>
                <w:ilvl w:val="0"/>
                <w:numId w:val="0"/>
              </w:numPr>
              <w:rPr>
                <w:rFonts w:ascii="Calibri" w:hAnsi="Calibri" w:cs="Calibri"/>
                <w:szCs w:val="18"/>
              </w:rPr>
            </w:pP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2372A8AD"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3: Ready for use</w:t>
            </w:r>
          </w:p>
        </w:tc>
      </w:tr>
      <w:tr w:rsidR="00FA5FAA" w:rsidRPr="00E21946" w:rsidDel="00691012" w14:paraId="1A805C49"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0939AF72" w14:textId="77777777" w:rsidR="00CF2A59" w:rsidRPr="00E21946" w:rsidDel="00691012" w:rsidRDefault="00CF2A59" w:rsidP="0051374A">
            <w:pPr>
              <w:rPr>
                <w:rFonts w:ascii="Calibri" w:hAnsi="Calibri" w:cs="Calibri"/>
                <w:b/>
                <w:sz w:val="18"/>
                <w:szCs w:val="18"/>
              </w:rPr>
            </w:pPr>
            <w:r w:rsidRPr="00E21946">
              <w:rPr>
                <w:rFonts w:ascii="Calibri" w:hAnsi="Calibri" w:cs="Calibri"/>
                <w:b/>
                <w:sz w:val="18"/>
                <w:szCs w:val="18"/>
              </w:rPr>
              <w:t>Interpreter needed</w:t>
            </w:r>
            <w:r w:rsidRPr="00E21946">
              <w:rPr>
                <w:rFonts w:ascii="Calibri" w:hAnsi="Calibri" w:cs="Calibri"/>
                <w:b/>
                <w:bCs/>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50C5EBE"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Whether the person requires language interpretation services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69B5216" w14:textId="77777777" w:rsidR="00CF2A59" w:rsidRPr="00E21946" w:rsidDel="00691012" w:rsidRDefault="00CF2A59" w:rsidP="0051374A">
            <w:pPr>
              <w:rPr>
                <w:rFonts w:ascii="Calibri" w:hAnsi="Calibri" w:cs="Calibri"/>
                <w:sz w:val="18"/>
                <w:szCs w:val="18"/>
              </w:rPr>
            </w:pPr>
            <w:r w:rsidRPr="00E21946">
              <w:rPr>
                <w:rFonts w:ascii="Calibri" w:hAnsi="Calibri" w:cs="Calibri"/>
                <w:sz w:val="18"/>
                <w:szCs w:val="18"/>
              </w:rPr>
              <w:t>0: In development</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FA8FAE2"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0AD8D04"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D078EEC" w14:textId="77777777" w:rsidR="00CF2A59" w:rsidRPr="00E21946" w:rsidRDefault="00CF2A59" w:rsidP="0017740A">
            <w:pPr>
              <w:pStyle w:val="figuresandtables-bullet"/>
              <w:numPr>
                <w:ilvl w:val="0"/>
                <w:numId w:val="10"/>
              </w:numPr>
              <w:rPr>
                <w:rFonts w:ascii="Calibri" w:hAnsi="Calibri" w:cs="Calibri"/>
                <w:szCs w:val="18"/>
              </w:rPr>
            </w:pPr>
            <w:r w:rsidRPr="00E21946">
              <w:rPr>
                <w:rFonts w:ascii="Calibri" w:hAnsi="Calibri" w:cs="Calibri"/>
                <w:szCs w:val="18"/>
              </w:rPr>
              <w:t>Interpreter not needed</w:t>
            </w:r>
          </w:p>
          <w:p w14:paraId="6602BD9D" w14:textId="77777777" w:rsidR="00CF2A59" w:rsidRPr="00E21946" w:rsidRDefault="00CF2A59" w:rsidP="0017740A">
            <w:pPr>
              <w:pStyle w:val="figuresandtables-bullet"/>
              <w:numPr>
                <w:ilvl w:val="0"/>
                <w:numId w:val="10"/>
              </w:numPr>
              <w:rPr>
                <w:rFonts w:ascii="Calibri" w:hAnsi="Calibri" w:cs="Calibri"/>
                <w:szCs w:val="18"/>
              </w:rPr>
            </w:pPr>
            <w:r w:rsidRPr="00E21946">
              <w:rPr>
                <w:rFonts w:ascii="Calibri" w:hAnsi="Calibri" w:cs="Calibri"/>
                <w:szCs w:val="18"/>
              </w:rPr>
              <w:t>Interpreter needed</w:t>
            </w:r>
          </w:p>
          <w:p w14:paraId="12310DA0" w14:textId="77777777" w:rsidR="00CF2A59" w:rsidRPr="00E21946" w:rsidDel="00691012" w:rsidRDefault="00CF2A59" w:rsidP="0017740A">
            <w:pPr>
              <w:pStyle w:val="figuresandtables-bullet"/>
              <w:numPr>
                <w:ilvl w:val="0"/>
                <w:numId w:val="10"/>
              </w:numPr>
              <w:rPr>
                <w:rFonts w:ascii="Calibri" w:hAnsi="Calibri" w:cs="Calibri"/>
                <w:szCs w:val="18"/>
              </w:rPr>
            </w:pPr>
            <w:r w:rsidRPr="00E21946">
              <w:rPr>
                <w:rFonts w:ascii="Calibri" w:hAnsi="Calibri" w:cs="Calibri"/>
                <w:szCs w:val="18"/>
              </w:rPr>
              <w:t>No understanding/interpreter not needed</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7EE46194"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r>
      <w:tr w:rsidR="00FA5FAA" w:rsidRPr="00E21946" w:rsidDel="00691012" w14:paraId="3D8050B4"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49611730"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 xml:space="preserve">Born in Canada </w:t>
            </w:r>
            <w:r w:rsidRPr="00E21946">
              <w:rPr>
                <w:rFonts w:ascii="Calibri" w:hAnsi="Calibri" w:cs="Calibri"/>
                <w:b/>
                <w:bCs/>
                <w:color w:val="000000"/>
                <w:sz w:val="18"/>
                <w:szCs w:val="18"/>
              </w:rPr>
              <w:t>Flag*</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CC36EE5"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An indicator of whether the person was born in Canada</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0821497"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95CD70B"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9B2BA4D"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8A21F2C" w14:textId="77777777" w:rsidR="00CF2A59" w:rsidRPr="00E21946" w:rsidDel="00691012" w:rsidRDefault="00CF2A59" w:rsidP="0051374A">
            <w:pPr>
              <w:pStyle w:val="figuresandtables-bullet"/>
              <w:numPr>
                <w:ilvl w:val="0"/>
                <w:numId w:val="0"/>
              </w:numPr>
              <w:rPr>
                <w:rFonts w:ascii="Calibri" w:hAnsi="Calibri" w:cs="Calibri"/>
                <w:szCs w:val="18"/>
              </w:rPr>
            </w:pPr>
            <w:r w:rsidRPr="00E21946">
              <w:rPr>
                <w:rFonts w:ascii="Calibri" w:hAnsi="Calibri" w:cs="Calibri"/>
                <w:szCs w:val="18"/>
              </w:rPr>
              <w:t>n/a</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5E92B6EB"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r>
      <w:tr w:rsidR="00FA5FAA" w:rsidRPr="00E21946" w:rsidDel="00691012" w14:paraId="61FC04F9"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EA4E27A"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lastRenderedPageBreak/>
              <w:t>Date of Arrival in Canada</w:t>
            </w:r>
            <w:r w:rsidRPr="00E21946">
              <w:rPr>
                <w:rFonts w:ascii="Calibri" w:hAnsi="Calibri" w:cs="Calibri"/>
                <w:b/>
                <w:bCs/>
                <w:color w:val="000000"/>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6916167"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The estimated or actual date the newcomer arrived in Canada</w:t>
            </w:r>
          </w:p>
          <w:p w14:paraId="6252624A" w14:textId="77777777" w:rsidR="00CF2A59" w:rsidRPr="00E21946" w:rsidRDefault="00CF2A59" w:rsidP="0051374A">
            <w:pPr>
              <w:rPr>
                <w:rFonts w:ascii="Calibri" w:hAnsi="Calibri" w:cs="Calibri"/>
                <w:color w:val="000000"/>
                <w:sz w:val="18"/>
                <w:szCs w:val="18"/>
              </w:rPr>
            </w:pPr>
          </w:p>
          <w:p w14:paraId="0D91A1BA"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Additional guidance</w:t>
            </w:r>
          </w:p>
          <w:p w14:paraId="26F6252D" w14:textId="77777777" w:rsidR="00CF2A59" w:rsidRPr="00E21946" w:rsidDel="00691012" w:rsidRDefault="00CF2A59" w:rsidP="0051374A">
            <w:pPr>
              <w:rPr>
                <w:rFonts w:ascii="Calibri" w:hAnsi="Calibri" w:cs="Calibri"/>
                <w:color w:val="000000"/>
                <w:sz w:val="18"/>
                <w:szCs w:val="18"/>
              </w:rPr>
            </w:pPr>
            <w:r w:rsidRPr="00E21946">
              <w:rPr>
                <w:rFonts w:ascii="Calibri" w:hAnsi="Calibri" w:cs="Calibri"/>
                <w:color w:val="000000"/>
                <w:sz w:val="18"/>
                <w:szCs w:val="18"/>
              </w:rPr>
              <w:t>This data element is meant to help connect newcomers to Canada to appropriate supports and services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BFD0990"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564A776"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1794504"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4597A8D" w14:textId="77777777" w:rsidR="00CF2A59" w:rsidRPr="00E21946" w:rsidDel="00691012" w:rsidRDefault="00CF2A59" w:rsidP="0051374A">
            <w:pPr>
              <w:pStyle w:val="figuresandtables-bullet"/>
              <w:numPr>
                <w:ilvl w:val="0"/>
                <w:numId w:val="0"/>
              </w:numPr>
              <w:rPr>
                <w:rFonts w:ascii="Calibri" w:hAnsi="Calibri" w:cs="Calibri"/>
                <w:szCs w:val="18"/>
              </w:rPr>
            </w:pPr>
            <w:r w:rsidRPr="00E21946">
              <w:rPr>
                <w:rFonts w:ascii="Calibri" w:hAnsi="Calibri" w:cs="Calibri"/>
                <w:szCs w:val="18"/>
              </w:rPr>
              <w:t>n/a</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57BF53BB"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r>
      <w:tr w:rsidR="00FA5FAA" w:rsidRPr="00E21946" w:rsidDel="00691012" w14:paraId="335A5D9B"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C57AEB5"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 xml:space="preserve">Racialized </w:t>
            </w:r>
            <w:r w:rsidRPr="00E21946">
              <w:rPr>
                <w:rFonts w:ascii="Calibri" w:hAnsi="Calibri" w:cs="Calibri"/>
                <w:b/>
                <w:bCs/>
                <w:color w:val="000000"/>
                <w:sz w:val="18"/>
                <w:szCs w:val="18"/>
              </w:rPr>
              <w:t>Gr</w:t>
            </w:r>
            <w:r w:rsidRPr="00E21946">
              <w:rPr>
                <w:rFonts w:ascii="Calibri" w:hAnsi="Calibri" w:cs="Calibri"/>
                <w:b/>
                <w:color w:val="000000"/>
                <w:sz w:val="18"/>
                <w:szCs w:val="18"/>
              </w:rPr>
              <w:t>oup</w:t>
            </w:r>
            <w:r w:rsidRPr="00E21946">
              <w:rPr>
                <w:rFonts w:ascii="Calibri" w:hAnsi="Calibri" w:cs="Calibri"/>
                <w:b/>
                <w:bCs/>
                <w:color w:val="000000"/>
                <w:sz w:val="18"/>
                <w:szCs w:val="18"/>
              </w:rPr>
              <w:t>*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AD61EF5"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A social construct used to judge and categorize people based on perceived differences in physical appearance in ways that create and maintain power differentials within social hierarchies. There is no scientifically supported biological basis for discrete racial groups. Due to the inherent complexity of race identity, a person's association with a racialized group is through self-identification.</w:t>
            </w:r>
          </w:p>
          <w:p w14:paraId="336E889A" w14:textId="77777777" w:rsidR="00CF2A59" w:rsidRPr="00E21946" w:rsidRDefault="00CF2A59" w:rsidP="0051374A">
            <w:pPr>
              <w:rPr>
                <w:rFonts w:ascii="Calibri" w:hAnsi="Calibri" w:cs="Calibri"/>
                <w:color w:val="000000"/>
                <w:sz w:val="18"/>
                <w:szCs w:val="18"/>
              </w:rPr>
            </w:pPr>
          </w:p>
          <w:p w14:paraId="327B4F7E" w14:textId="77777777" w:rsidR="00CF2A59" w:rsidRPr="00E21946" w:rsidRDefault="00CF2A59" w:rsidP="0051374A">
            <w:pPr>
              <w:rPr>
                <w:rFonts w:ascii="Calibri" w:hAnsi="Calibri" w:cs="Calibri"/>
                <w:b/>
                <w:sz w:val="18"/>
                <w:szCs w:val="18"/>
              </w:rPr>
            </w:pPr>
            <w:r w:rsidRPr="00E21946">
              <w:rPr>
                <w:rFonts w:ascii="Calibri" w:hAnsi="Calibri" w:cs="Calibri"/>
                <w:b/>
                <w:sz w:val="18"/>
                <w:szCs w:val="18"/>
              </w:rPr>
              <w:t>Additional guidance</w:t>
            </w:r>
          </w:p>
          <w:p w14:paraId="3FA55C8E"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The collection of race-based data should involve community engagement to mitigate the risk of harm to individuals and communities, and to ensure the safe and appropriate use of the data. </w:t>
            </w:r>
          </w:p>
          <w:p w14:paraId="45DC8DE0" w14:textId="77777777" w:rsidR="00CF2A59" w:rsidRPr="00E21946" w:rsidRDefault="00CF2A59" w:rsidP="0051374A">
            <w:pPr>
              <w:rPr>
                <w:rFonts w:ascii="Calibri" w:hAnsi="Calibri" w:cs="Calibri"/>
                <w:sz w:val="18"/>
                <w:szCs w:val="18"/>
              </w:rPr>
            </w:pPr>
          </w:p>
          <w:p w14:paraId="393B9F7F" w14:textId="77777777" w:rsidR="00CF2A59" w:rsidRPr="00E21946" w:rsidDel="00691012" w:rsidRDefault="00CF2A59" w:rsidP="0051374A">
            <w:pPr>
              <w:rPr>
                <w:rFonts w:ascii="Calibri" w:hAnsi="Calibri" w:cs="Calibri"/>
                <w:sz w:val="18"/>
                <w:szCs w:val="18"/>
              </w:rPr>
            </w:pPr>
            <w:r w:rsidRPr="00E21946">
              <w:rPr>
                <w:rFonts w:ascii="Calibri" w:hAnsi="Calibri" w:cs="Calibri"/>
                <w:sz w:val="18"/>
                <w:szCs w:val="18"/>
              </w:rPr>
              <w:t xml:space="preserve">Individuals can select all racialized group categories that apply. The race-based </w:t>
            </w:r>
            <w:r w:rsidRPr="00E21946">
              <w:rPr>
                <w:rFonts w:ascii="Calibri" w:hAnsi="Calibri" w:cs="Calibri"/>
                <w:sz w:val="18"/>
                <w:szCs w:val="18"/>
              </w:rPr>
              <w:lastRenderedPageBreak/>
              <w:t xml:space="preserve">data standard is a minimum data collection standard. More granular information on specific populations within each category may be collected, </w:t>
            </w:r>
            <w:proofErr w:type="gramStart"/>
            <w:r w:rsidRPr="00E21946">
              <w:rPr>
                <w:rFonts w:ascii="Calibri" w:hAnsi="Calibri" w:cs="Calibri"/>
                <w:sz w:val="18"/>
                <w:szCs w:val="18"/>
              </w:rPr>
              <w:t>as long as</w:t>
            </w:r>
            <w:proofErr w:type="gramEnd"/>
            <w:r w:rsidRPr="00E21946">
              <w:rPr>
                <w:rFonts w:ascii="Calibri" w:hAnsi="Calibri" w:cs="Calibri"/>
                <w:sz w:val="18"/>
                <w:szCs w:val="18"/>
              </w:rPr>
              <w:t xml:space="preserve"> consistency is maintained by having these subcategories roll up to the minimum standard for reporting</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F628BCD"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lastRenderedPageBreak/>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29A07F2"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SNOMED CT CA include:</w:t>
            </w:r>
          </w:p>
          <w:p w14:paraId="2A2FABE7" w14:textId="77777777" w:rsidR="00CF2A59" w:rsidRPr="00E21946" w:rsidRDefault="00CF2A59" w:rsidP="0051374A">
            <w:pPr>
              <w:rPr>
                <w:rFonts w:ascii="Calibri" w:hAnsi="Calibri" w:cs="Calibri"/>
                <w:sz w:val="18"/>
                <w:szCs w:val="18"/>
              </w:rPr>
            </w:pPr>
          </w:p>
          <w:p w14:paraId="01E2805C"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413464008 | African race</w:t>
            </w:r>
          </w:p>
          <w:p w14:paraId="6962E8D1"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(racial group), subtypes</w:t>
            </w:r>
          </w:p>
          <w:p w14:paraId="128A77E4"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of 413582008 | Asian</w:t>
            </w:r>
          </w:p>
          <w:p w14:paraId="652627C3"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race (racial group),</w:t>
            </w:r>
          </w:p>
          <w:p w14:paraId="03D05E0D"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413773004 | Caucasian</w:t>
            </w:r>
          </w:p>
          <w:p w14:paraId="6BB4D603"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(racial group),</w:t>
            </w:r>
          </w:p>
          <w:p w14:paraId="13832143"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26631000087109 |</w:t>
            </w:r>
          </w:p>
          <w:p w14:paraId="289FB7AC"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Indigenous (racial group),</w:t>
            </w:r>
          </w:p>
          <w:p w14:paraId="1255FB08"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26641000087103 |</w:t>
            </w:r>
          </w:p>
          <w:p w14:paraId="078C2891"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Latino (racial group),</w:t>
            </w:r>
          </w:p>
          <w:p w14:paraId="26FD012B"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26651000087100 | Middle</w:t>
            </w:r>
          </w:p>
          <w:p w14:paraId="532294D4"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Eastern (racial group)</w:t>
            </w:r>
          </w:p>
          <w:p w14:paraId="70B46A6B" w14:textId="77777777" w:rsidR="00CF2A59" w:rsidRPr="00E21946" w:rsidDel="00691012" w:rsidRDefault="00CF2A59" w:rsidP="0051374A">
            <w:pPr>
              <w:pStyle w:val="figuresandtables-body"/>
              <w:rPr>
                <w:rFonts w:ascii="Calibri" w:hAnsi="Calibri" w:cs="Calibri"/>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463902B" w14:textId="0FB0FAB2" w:rsidR="00CF2A59" w:rsidRPr="00E21946" w:rsidDel="00691012" w:rsidRDefault="00CF2A59" w:rsidP="0051374A">
            <w:pPr>
              <w:pStyle w:val="figuresandtables-body"/>
              <w:rPr>
                <w:rFonts w:ascii="Calibri" w:hAnsi="Calibri" w:cs="Calibri"/>
                <w:szCs w:val="18"/>
              </w:rPr>
            </w:pPr>
            <w:proofErr w:type="spellStart"/>
            <w:r w:rsidRPr="00FB5FD9">
              <w:rPr>
                <w:rFonts w:ascii="Calibri" w:hAnsi="Calibri" w:cs="Calibri"/>
                <w:szCs w:val="18"/>
              </w:rPr>
              <w:t>RacializedGroupCode</w:t>
            </w:r>
            <w:proofErr w:type="spellEnd"/>
            <w:r w:rsidRPr="00E21946">
              <w:rPr>
                <w:rFonts w:ascii="Calibri" w:hAnsi="Calibri" w:cs="Calibri"/>
                <w:szCs w:val="1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A9EA0DC"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East Asian</w:t>
            </w:r>
          </w:p>
          <w:p w14:paraId="028DC63B"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Indigenous</w:t>
            </w:r>
          </w:p>
          <w:p w14:paraId="13FA82A7" w14:textId="77777777" w:rsidR="00CF2A59" w:rsidRPr="00E21946" w:rsidDel="00691012"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Latin American</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0C730383"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3: Ready for use</w:t>
            </w:r>
          </w:p>
        </w:tc>
      </w:tr>
      <w:tr w:rsidR="00FA5FAA" w:rsidRPr="00E21946" w:rsidDel="00691012" w14:paraId="48A3EB46"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2CC5D2CF" w14:textId="77777777" w:rsidR="00CF2A59" w:rsidRPr="00E21946" w:rsidDel="00691012" w:rsidRDefault="00CF2A59" w:rsidP="0051374A">
            <w:pPr>
              <w:rPr>
                <w:rFonts w:ascii="Calibri" w:hAnsi="Calibri" w:cs="Calibri"/>
                <w:b/>
                <w:bCs/>
                <w:sz w:val="18"/>
                <w:szCs w:val="18"/>
              </w:rPr>
            </w:pPr>
            <w:r w:rsidRPr="00E21946">
              <w:rPr>
                <w:rFonts w:ascii="Calibri" w:hAnsi="Calibri" w:cs="Calibri"/>
                <w:b/>
                <w:bCs/>
                <w:color w:val="000000"/>
                <w:sz w:val="18"/>
                <w:szCs w:val="18"/>
              </w:rPr>
              <w:t>Indigenous Identity*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C351E53"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The person's self-identification as either First Nations, Inuk/Inuit and/or Métis</w:t>
            </w:r>
          </w:p>
          <w:p w14:paraId="5CD928CC" w14:textId="77777777" w:rsidR="00CF2A59" w:rsidRPr="00E21946" w:rsidRDefault="00CF2A59" w:rsidP="0051374A">
            <w:pPr>
              <w:rPr>
                <w:rFonts w:ascii="Calibri" w:hAnsi="Calibri" w:cs="Calibri"/>
                <w:color w:val="000000"/>
                <w:sz w:val="18"/>
                <w:szCs w:val="18"/>
              </w:rPr>
            </w:pPr>
          </w:p>
          <w:p w14:paraId="11FF015D" w14:textId="77777777" w:rsidR="00CF2A59" w:rsidRPr="00E21946" w:rsidRDefault="00CF2A59" w:rsidP="0051374A">
            <w:pPr>
              <w:pStyle w:val="Pa4"/>
              <w:rPr>
                <w:rFonts w:ascii="Calibri" w:hAnsi="Calibri" w:cs="Calibri"/>
                <w:color w:val="000000"/>
                <w:sz w:val="18"/>
                <w:szCs w:val="18"/>
              </w:rPr>
            </w:pPr>
            <w:r w:rsidRPr="00E21946">
              <w:rPr>
                <w:rFonts w:ascii="Calibri" w:hAnsi="Calibri" w:cs="Calibri"/>
                <w:b/>
                <w:bCs/>
                <w:color w:val="000000"/>
                <w:sz w:val="18"/>
                <w:szCs w:val="18"/>
              </w:rPr>
              <w:t xml:space="preserve">Additional guidance </w:t>
            </w:r>
          </w:p>
          <w:p w14:paraId="7EE40BCC" w14:textId="77777777" w:rsidR="00CF2A59" w:rsidRPr="00E21946" w:rsidRDefault="00CF2A59" w:rsidP="0051374A">
            <w:pPr>
              <w:pStyle w:val="Pa24"/>
              <w:spacing w:after="100"/>
              <w:rPr>
                <w:rFonts w:ascii="Calibri" w:hAnsi="Calibri" w:cs="Calibri"/>
                <w:color w:val="000000"/>
                <w:sz w:val="18"/>
                <w:szCs w:val="18"/>
              </w:rPr>
            </w:pPr>
            <w:r w:rsidRPr="1AFCD948">
              <w:rPr>
                <w:rFonts w:ascii="Calibri" w:hAnsi="Calibri" w:cs="Calibri"/>
                <w:color w:val="000000" w:themeColor="text1"/>
                <w:sz w:val="18"/>
                <w:szCs w:val="18"/>
              </w:rPr>
              <w:t xml:space="preserve">Implementation of the Indigenous identity data standard should include data governance agreements, engagement with Indigenous groups and processes related to culturally safe and appropriate data collection. </w:t>
            </w:r>
          </w:p>
          <w:p w14:paraId="0DA58819"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 xml:space="preserve">The Indigenous identity data standard is a minimum data collection standard. More granular information on specific populations and/or Nations within each category may be collected, </w:t>
            </w:r>
            <w:proofErr w:type="gramStart"/>
            <w:r w:rsidRPr="00E21946">
              <w:rPr>
                <w:rFonts w:ascii="Calibri" w:hAnsi="Calibri" w:cs="Calibri"/>
                <w:color w:val="000000"/>
                <w:sz w:val="18"/>
                <w:szCs w:val="18"/>
              </w:rPr>
              <w:t>as long as</w:t>
            </w:r>
            <w:proofErr w:type="gramEnd"/>
            <w:r w:rsidRPr="00E21946">
              <w:rPr>
                <w:rFonts w:ascii="Calibri" w:hAnsi="Calibri" w:cs="Calibri"/>
                <w:color w:val="000000"/>
                <w:sz w:val="18"/>
                <w:szCs w:val="18"/>
              </w:rPr>
              <w:t xml:space="preserve"> consistency is maintained by having these subcategories roll up to the minimum standard for reporting. </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262EBA5"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7F6D422"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SNOMED CT CA</w:t>
            </w:r>
          </w:p>
          <w:p w14:paraId="63350938"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including subtypes</w:t>
            </w:r>
          </w:p>
          <w:p w14:paraId="04AFA6A1"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of 29311000087102 |</w:t>
            </w:r>
          </w:p>
          <w:p w14:paraId="61981693"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Indigenous identity</w:t>
            </w:r>
          </w:p>
          <w:p w14:paraId="22A6E610"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group (social concept)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7D4B36C" w14:textId="6876DF3E" w:rsidR="00CF2A59" w:rsidRPr="00E21946" w:rsidRDefault="00CF2A59" w:rsidP="0051374A">
            <w:pPr>
              <w:pStyle w:val="Pa4"/>
              <w:rPr>
                <w:rFonts w:ascii="Calibri" w:hAnsi="Calibri" w:cs="Calibri"/>
                <w:sz w:val="18"/>
                <w:szCs w:val="18"/>
              </w:rPr>
            </w:pPr>
            <w:proofErr w:type="spellStart"/>
            <w:r w:rsidRPr="00FB5FD9">
              <w:rPr>
                <w:rFonts w:ascii="Calibri" w:hAnsi="Calibri" w:cs="Calibri"/>
                <w:sz w:val="18"/>
                <w:szCs w:val="18"/>
              </w:rPr>
              <w:t>IndigenousIdentityCode</w:t>
            </w:r>
            <w:proofErr w:type="spellEnd"/>
            <w:r w:rsidRPr="00FB5FD9">
              <w:rPr>
                <w:rFonts w:ascii="Calibri" w:hAnsi="Calibri" w:cs="Calibri"/>
                <w:sz w:val="18"/>
                <w:szCs w:val="18"/>
              </w:rPr>
              <w:t xml:space="preserve"> </w:t>
            </w:r>
            <w:r w:rsidRPr="00E21946">
              <w:rPr>
                <w:rFonts w:ascii="Calibri" w:hAnsi="Calibri" w:cs="Calibri"/>
                <w:color w:val="000000"/>
                <w:sz w:val="18"/>
                <w:szCs w:val="18"/>
              </w:rPr>
              <w:t xml:space="preserve"> </w:t>
            </w:r>
          </w:p>
          <w:p w14:paraId="35F43E9B" w14:textId="77777777" w:rsidR="00CF2A59" w:rsidRPr="00E21946" w:rsidDel="00691012" w:rsidRDefault="00CF2A59" w:rsidP="0051374A">
            <w:pPr>
              <w:pStyle w:val="figuresandtables-body"/>
              <w:rPr>
                <w:rFonts w:ascii="Calibri" w:hAnsi="Calibri" w:cs="Calibri"/>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6128A43"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First Nations</w:t>
            </w:r>
          </w:p>
          <w:p w14:paraId="404F10E5"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Inuk/Inuit</w:t>
            </w:r>
          </w:p>
          <w:p w14:paraId="3447F20A" w14:textId="77777777" w:rsidR="00CF2A59" w:rsidRPr="00E21946" w:rsidDel="00691012"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Métis</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471D4319"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3: Ready for use</w:t>
            </w:r>
          </w:p>
        </w:tc>
      </w:tr>
      <w:tr w:rsidR="00FA5FAA" w:rsidRPr="00E21946" w:rsidDel="00691012" w14:paraId="06230041"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385CA6C"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Ethnicity</w:t>
            </w:r>
            <w:r w:rsidRPr="00E21946">
              <w:rPr>
                <w:rFonts w:ascii="Calibri" w:hAnsi="Calibri" w:cs="Calibri"/>
                <w:b/>
                <w:bCs/>
                <w:color w:val="000000"/>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EB383F3"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 xml:space="preserve">A person or group affiliation with those who share social, cultural, and ancestral </w:t>
            </w:r>
            <w:r w:rsidRPr="00E21946">
              <w:rPr>
                <w:rFonts w:ascii="Calibri" w:hAnsi="Calibri" w:cs="Calibri"/>
                <w:color w:val="000000"/>
                <w:sz w:val="18"/>
                <w:szCs w:val="18"/>
              </w:rPr>
              <w:lastRenderedPageBreak/>
              <w:t>heritage</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7D9DEA3"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lastRenderedPageBreak/>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C3EF97E"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6F62E49"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D5AACB7" w14:textId="77777777" w:rsidR="00CF2A59" w:rsidRPr="00E21946" w:rsidDel="00691012" w:rsidRDefault="00CF2A59" w:rsidP="0051374A">
            <w:pPr>
              <w:pStyle w:val="figuresandtables-bullet"/>
              <w:numPr>
                <w:ilvl w:val="0"/>
                <w:numId w:val="0"/>
              </w:numPr>
              <w:rPr>
                <w:rFonts w:ascii="Calibri" w:hAnsi="Calibri" w:cs="Calibri"/>
                <w:szCs w:val="18"/>
              </w:rPr>
            </w:pPr>
            <w:r w:rsidRPr="00E21946">
              <w:rPr>
                <w:rFonts w:ascii="Calibri" w:hAnsi="Calibri" w:cs="Calibri"/>
                <w:szCs w:val="18"/>
              </w:rPr>
              <w:t>n/a</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7AA0CE9B"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n/a</w:t>
            </w:r>
          </w:p>
        </w:tc>
      </w:tr>
      <w:tr w:rsidR="00FA5FAA" w:rsidRPr="00E21946" w:rsidDel="00691012" w14:paraId="2A2DB8CF"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07CD7F7B"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Relationship status</w:t>
            </w:r>
            <w:r w:rsidRPr="00E21946">
              <w:rPr>
                <w:rFonts w:ascii="Calibri" w:hAnsi="Calibri" w:cs="Calibri"/>
                <w:b/>
                <w:bCs/>
                <w:color w:val="000000"/>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1A03832" w14:textId="77777777" w:rsidR="00CF2A59" w:rsidRPr="00E21946" w:rsidDel="00691012" w:rsidRDefault="00CF2A59" w:rsidP="0051374A">
            <w:pPr>
              <w:rPr>
                <w:rFonts w:ascii="Calibri" w:hAnsi="Calibri" w:cs="Calibri"/>
                <w:color w:val="000000"/>
                <w:sz w:val="18"/>
                <w:szCs w:val="18"/>
              </w:rPr>
            </w:pPr>
            <w:r w:rsidRPr="00E21946">
              <w:rPr>
                <w:rFonts w:ascii="Calibri" w:hAnsi="Calibri" w:cs="Calibri"/>
                <w:color w:val="000000"/>
                <w:sz w:val="18"/>
                <w:szCs w:val="18"/>
              </w:rPr>
              <w:t>The person's partnership or intimate status with another individual(s), reflecting the range of connections and preferences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A98BDF1"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0BB900E"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6924A31"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5352339"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Single</w:t>
            </w:r>
          </w:p>
          <w:p w14:paraId="4295316D"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Married</w:t>
            </w:r>
          </w:p>
          <w:p w14:paraId="7095F5C4"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Common law</w:t>
            </w:r>
          </w:p>
          <w:p w14:paraId="440251DF"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Polyamorous</w:t>
            </w:r>
          </w:p>
          <w:p w14:paraId="280BA09E"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Widowed</w:t>
            </w:r>
          </w:p>
          <w:p w14:paraId="611DA79C"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Separated</w:t>
            </w:r>
          </w:p>
          <w:p w14:paraId="49B4002F" w14:textId="77777777" w:rsidR="00CF2A59" w:rsidRPr="00E21946" w:rsidDel="00691012"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Divorced</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1977F639"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 xml:space="preserve">0: In development </w:t>
            </w:r>
          </w:p>
        </w:tc>
      </w:tr>
      <w:tr w:rsidR="00FA5FAA" w:rsidRPr="00E21946" w14:paraId="4363E312"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37179758"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Religious or spiritual affiliations*</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F15E303"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The person's religious or spiritual beliefs and/or practices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5B2ADFA"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2C91906"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7D1E6C8"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t>To be developed</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A8F33D7"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Atheist</w:t>
            </w:r>
          </w:p>
          <w:p w14:paraId="02C486E4"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Agnostic</w:t>
            </w:r>
          </w:p>
          <w:p w14:paraId="48778CC1"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Catholic</w:t>
            </w:r>
          </w:p>
          <w:p w14:paraId="2D5F9D3C"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Hinduism</w:t>
            </w:r>
          </w:p>
          <w:p w14:paraId="481FDE76"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Judaism</w:t>
            </w:r>
          </w:p>
          <w:p w14:paraId="09A642A4"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Spiritual</w:t>
            </w:r>
          </w:p>
          <w:p w14:paraId="4A574506" w14:textId="77777777" w:rsidR="00CF2A59" w:rsidRPr="00E21946" w:rsidRDefault="00CF2A59" w:rsidP="00A04C8E">
            <w:pPr>
              <w:pStyle w:val="figuresandtables-bullet"/>
              <w:numPr>
                <w:ilvl w:val="0"/>
                <w:numId w:val="6"/>
              </w:numPr>
              <w:ind w:left="201" w:hanging="141"/>
              <w:rPr>
                <w:rFonts w:ascii="Calibri" w:hAnsi="Calibri" w:cs="Calibri"/>
                <w:szCs w:val="18"/>
              </w:rPr>
            </w:pPr>
            <w:r w:rsidRPr="00E21946">
              <w:rPr>
                <w:rFonts w:ascii="Calibri" w:hAnsi="Calibri" w:cs="Calibri"/>
                <w:szCs w:val="18"/>
              </w:rPr>
              <w:t>Zoroastrianism</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10FFE0E8"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t>0: In development</w:t>
            </w:r>
          </w:p>
        </w:tc>
      </w:tr>
      <w:tr w:rsidR="00FA5FAA" w:rsidRPr="00E21946" w14:paraId="676BB1B4"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6A0B0B9E"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Gender used*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4C9A3AF"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Represents the gender identity that a person wishes to have recorded on legal documents or for the purposes of interactions with official agencies (e.g., driver's </w:t>
            </w:r>
            <w:proofErr w:type="spellStart"/>
            <w:r w:rsidRPr="00E21946">
              <w:rPr>
                <w:rFonts w:ascii="Calibri" w:hAnsi="Calibri" w:cs="Calibri"/>
                <w:color w:val="000000"/>
                <w:sz w:val="18"/>
                <w:szCs w:val="18"/>
              </w:rPr>
              <w:t>licence</w:t>
            </w:r>
            <w:proofErr w:type="spellEnd"/>
            <w:r w:rsidRPr="00E21946">
              <w:rPr>
                <w:rFonts w:ascii="Calibri" w:hAnsi="Calibri" w:cs="Calibri"/>
                <w:color w:val="000000"/>
                <w:sz w:val="18"/>
                <w:szCs w:val="18"/>
              </w:rPr>
              <w:t>)</w:t>
            </w:r>
          </w:p>
          <w:p w14:paraId="06995103" w14:textId="77777777" w:rsidR="00CF2A59" w:rsidRPr="00E21946" w:rsidRDefault="00CF2A59" w:rsidP="0051374A">
            <w:pPr>
              <w:rPr>
                <w:rFonts w:ascii="Calibri" w:hAnsi="Calibri" w:cs="Calibri"/>
                <w:color w:val="000000"/>
                <w:sz w:val="18"/>
                <w:szCs w:val="18"/>
              </w:rPr>
            </w:pPr>
          </w:p>
          <w:p w14:paraId="42C58ACD"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Additional guidance</w:t>
            </w:r>
          </w:p>
          <w:p w14:paraId="2F6AA27B"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Gender Used is intended to replace the historical concept of Administrative Gender.</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8E81184"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69F4BDB5"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SNOMED CT CA include: </w:t>
            </w:r>
          </w:p>
          <w:p w14:paraId="6D1EB0E7" w14:textId="77777777" w:rsidR="00CF2A59" w:rsidRPr="00E21946" w:rsidRDefault="00CF2A59" w:rsidP="0051374A">
            <w:pPr>
              <w:rPr>
                <w:rFonts w:ascii="Calibri" w:hAnsi="Calibri" w:cs="Calibri"/>
                <w:sz w:val="18"/>
                <w:szCs w:val="18"/>
              </w:rPr>
            </w:pPr>
          </w:p>
          <w:p w14:paraId="4D757A30"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446141000124107 |Identifies as female gender (finding)| OR 446151000124109 |Identifies as male gender (finding)| OR 33791000087105 |Identifies as nonbinary gender (finding)| </w:t>
            </w:r>
          </w:p>
          <w:p w14:paraId="2EDD6F69" w14:textId="77777777" w:rsidR="00CF2A59" w:rsidRPr="00E21946" w:rsidRDefault="00CF2A59" w:rsidP="0051374A">
            <w:pPr>
              <w:spacing w:after="200"/>
              <w:rPr>
                <w:rFonts w:ascii="Calibri" w:hAnsi="Calibri" w:cs="Calibri"/>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007DF2C" w14:textId="77ACFE1E" w:rsidR="00CF2A59" w:rsidRPr="00E21946" w:rsidRDefault="00CF2A59" w:rsidP="0051374A">
            <w:pPr>
              <w:pStyle w:val="figuresandtables-body"/>
              <w:rPr>
                <w:rFonts w:ascii="Calibri" w:hAnsi="Calibri" w:cs="Calibri"/>
                <w:szCs w:val="18"/>
              </w:rPr>
            </w:pPr>
            <w:proofErr w:type="spellStart"/>
            <w:r w:rsidRPr="00C615DD">
              <w:rPr>
                <w:rFonts w:ascii="Calibri" w:hAnsi="Calibri" w:cs="Calibri"/>
                <w:szCs w:val="18"/>
              </w:rPr>
              <w:t>GenderUsedConceptCode</w:t>
            </w:r>
            <w:proofErr w:type="spellEnd"/>
            <w:r w:rsidRPr="00E21946">
              <w:rPr>
                <w:rFonts w:ascii="Calibri" w:hAnsi="Calibri" w:cs="Calibri"/>
                <w:szCs w:val="1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9094E29"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Man</w:t>
            </w:r>
          </w:p>
          <w:p w14:paraId="05085710"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Nonbinary</w:t>
            </w:r>
          </w:p>
          <w:p w14:paraId="2C00AB99"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Woman</w:t>
            </w:r>
          </w:p>
          <w:p w14:paraId="30C3DB8F"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Unknown</w:t>
            </w:r>
          </w:p>
          <w:p w14:paraId="64CAC1A8"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 information</w:t>
            </w:r>
          </w:p>
          <w:p w14:paraId="51743986" w14:textId="77777777" w:rsidR="00CF2A59" w:rsidRPr="00E21946" w:rsidRDefault="00CF2A59" w:rsidP="0051374A">
            <w:pPr>
              <w:pStyle w:val="Default"/>
              <w:rPr>
                <w:rFonts w:ascii="Calibri" w:hAnsi="Calibri" w:cs="Calibri"/>
                <w:sz w:val="18"/>
                <w:szCs w:val="18"/>
              </w:rPr>
            </w:pPr>
          </w:p>
          <w:p w14:paraId="72CFAE4E" w14:textId="77777777" w:rsidR="00CF2A59" w:rsidRPr="00E21946" w:rsidRDefault="00CF2A59" w:rsidP="0051374A">
            <w:pPr>
              <w:pStyle w:val="Default"/>
              <w:rPr>
                <w:rFonts w:ascii="Calibri" w:hAnsi="Calibri" w:cs="Calibri"/>
                <w:sz w:val="18"/>
                <w:szCs w:val="18"/>
              </w:rPr>
            </w:pPr>
            <w:r w:rsidRPr="00E21946">
              <w:rPr>
                <w:rFonts w:ascii="Calibri" w:hAnsi="Calibri" w:cs="Calibri"/>
                <w:sz w:val="18"/>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245EE45E"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t>3: Ready for use</w:t>
            </w:r>
          </w:p>
        </w:tc>
      </w:tr>
      <w:tr w:rsidR="00FA5FAA" w:rsidRPr="00E21946" w:rsidDel="00691012" w14:paraId="284078A6"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298D3224"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Gender identity</w:t>
            </w:r>
            <w:r w:rsidRPr="00E21946">
              <w:rPr>
                <w:rFonts w:ascii="Calibri" w:hAnsi="Calibri" w:cs="Calibri"/>
                <w:b/>
                <w:bCs/>
                <w:color w:val="000000"/>
                <w:sz w:val="18"/>
                <w:szCs w:val="18"/>
              </w:rPr>
              <w:t>*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8C94A33"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An individual’s personal experience of being a woman, man, nonbinary or how the person prefers to self-describe. People may identify </w:t>
            </w:r>
            <w:r w:rsidRPr="00E21946">
              <w:rPr>
                <w:rFonts w:ascii="Calibri" w:hAnsi="Calibri" w:cs="Calibri"/>
                <w:color w:val="000000"/>
                <w:sz w:val="18"/>
                <w:szCs w:val="18"/>
              </w:rPr>
              <w:lastRenderedPageBreak/>
              <w:t>with more than one gender identity or use different gender identities in different settings</w:t>
            </w:r>
          </w:p>
          <w:p w14:paraId="4D304611" w14:textId="77777777" w:rsidR="00CF2A59" w:rsidRPr="00E21946" w:rsidRDefault="00CF2A59" w:rsidP="0051374A">
            <w:pPr>
              <w:rPr>
                <w:rFonts w:ascii="Calibri" w:hAnsi="Calibri" w:cs="Calibri"/>
                <w:color w:val="000000"/>
                <w:sz w:val="18"/>
                <w:szCs w:val="18"/>
              </w:rPr>
            </w:pPr>
          </w:p>
          <w:p w14:paraId="4FFCD537"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Additional guidance</w:t>
            </w:r>
          </w:p>
          <w:p w14:paraId="318C6D0F" w14:textId="77777777" w:rsidR="00CF2A59" w:rsidRPr="00E21946" w:rsidDel="00691012"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People who identify as Indigenous may also identify with Indigenous gender identities such as Two-Spirit and/or </w:t>
            </w:r>
            <w:proofErr w:type="spellStart"/>
            <w:r w:rsidRPr="00E21946">
              <w:rPr>
                <w:rFonts w:ascii="Calibri" w:hAnsi="Calibri" w:cs="Calibri"/>
                <w:color w:val="000000"/>
                <w:sz w:val="18"/>
                <w:szCs w:val="18"/>
              </w:rPr>
              <w:t>Indigiqueer</w:t>
            </w:r>
            <w:proofErr w:type="spellEnd"/>
            <w:r w:rsidRPr="00E21946">
              <w:rPr>
                <w:rFonts w:ascii="Calibri" w:hAnsi="Calibri" w:cs="Calibri"/>
                <w:color w:val="000000"/>
                <w:sz w:val="18"/>
                <w:szCs w:val="18"/>
              </w:rPr>
              <w:t>. These identities are by and for Indigenous Peoples and it is inappropriate for non-Indigenous People to use Indigenous gender identities. Indigenous Gender Identity as a separate data element is for future development with First Nations, Inuit and Métis partners.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3409643"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lastRenderedPageBreak/>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FD182ED" w14:textId="77777777" w:rsidR="00CF2A59" w:rsidRPr="00E21946" w:rsidRDefault="00CF2A59" w:rsidP="0051374A">
            <w:pPr>
              <w:spacing w:after="200"/>
              <w:rPr>
                <w:rFonts w:ascii="Calibri" w:hAnsi="Calibri" w:cs="Calibri"/>
                <w:sz w:val="18"/>
                <w:szCs w:val="18"/>
              </w:rPr>
            </w:pPr>
            <w:r w:rsidRPr="00E21946">
              <w:rPr>
                <w:rFonts w:ascii="Calibri" w:hAnsi="Calibri" w:cs="Calibri"/>
                <w:sz w:val="18"/>
                <w:szCs w:val="18"/>
              </w:rPr>
              <w:t xml:space="preserve">SNOMED CT CA include: </w:t>
            </w:r>
          </w:p>
          <w:p w14:paraId="739877DD" w14:textId="77777777" w:rsidR="00CF2A59" w:rsidRPr="00E21946" w:rsidDel="00691012" w:rsidRDefault="00CF2A59" w:rsidP="0051374A">
            <w:pPr>
              <w:spacing w:after="200" w:line="276" w:lineRule="auto"/>
              <w:rPr>
                <w:rFonts w:ascii="Calibri" w:hAnsi="Calibri" w:cs="Calibri"/>
                <w:sz w:val="18"/>
                <w:szCs w:val="18"/>
              </w:rPr>
            </w:pPr>
            <w:r w:rsidRPr="00E21946">
              <w:rPr>
                <w:rFonts w:ascii="Calibri" w:hAnsi="Calibri" w:cs="Calibri"/>
                <w:sz w:val="18"/>
                <w:szCs w:val="18"/>
              </w:rPr>
              <w:t xml:space="preserve">446151000124109 | Identifies as male gender (finding) | OR </w:t>
            </w:r>
            <w:r w:rsidRPr="00E21946">
              <w:rPr>
                <w:rFonts w:ascii="Calibri" w:hAnsi="Calibri" w:cs="Calibri"/>
                <w:sz w:val="18"/>
                <w:szCs w:val="18"/>
              </w:rPr>
              <w:lastRenderedPageBreak/>
              <w:t xml:space="preserve">33791000087105 | Identifies as nonbinary gender (finding) | OR 446141000124107 | Identifies as female gender (finding) | OR 51351000087101 | Identifies as agender (finding) | OR 51361000087103 | Identifies as cisgender man (finding) | OR 51371000087107 | Identifies as cisgender woman (finding) | OR 51381000087109 | Identifies as gender fluid (finding) | OR 51341000087104 | Identifies as </w:t>
            </w:r>
            <w:proofErr w:type="spellStart"/>
            <w:r w:rsidRPr="00E21946">
              <w:rPr>
                <w:rFonts w:ascii="Calibri" w:hAnsi="Calibri" w:cs="Calibri"/>
                <w:sz w:val="18"/>
                <w:szCs w:val="18"/>
              </w:rPr>
              <w:t>Indigiqueer</w:t>
            </w:r>
            <w:proofErr w:type="spellEnd"/>
            <w:r w:rsidRPr="00E21946">
              <w:rPr>
                <w:rFonts w:ascii="Calibri" w:hAnsi="Calibri" w:cs="Calibri"/>
                <w:sz w:val="18"/>
                <w:szCs w:val="18"/>
              </w:rPr>
              <w:t xml:space="preserve"> gender (finding) | OR 51391000087106 | Identifies as transfeminine gender (finding) | OR 51401000087109 | Identifies as transgender man (finding) | OR  51421000087103 | Identifies as transmasculine gender (finding) |OR 51411000087106 | Identifies as transgender woman (finding) | OR 33801000087109 | Identifies as Two-Spirit gender (finding) |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B3B5B36" w14:textId="50D24FF3" w:rsidR="00CF2A59" w:rsidRPr="00E21946" w:rsidDel="00691012" w:rsidRDefault="00CF2A59" w:rsidP="0051374A">
            <w:pPr>
              <w:pStyle w:val="figuresandtables-body"/>
              <w:rPr>
                <w:rFonts w:ascii="Calibri" w:hAnsi="Calibri" w:cs="Calibri"/>
                <w:szCs w:val="18"/>
              </w:rPr>
            </w:pPr>
            <w:proofErr w:type="spellStart"/>
            <w:r w:rsidRPr="00C615DD">
              <w:rPr>
                <w:rFonts w:ascii="Calibri" w:hAnsi="Calibri" w:cs="Calibri"/>
                <w:szCs w:val="18"/>
              </w:rPr>
              <w:lastRenderedPageBreak/>
              <w:t>GenderIdentityConceptCode</w:t>
            </w:r>
            <w:proofErr w:type="spellEnd"/>
            <w:r w:rsidRPr="00E21946">
              <w:rPr>
                <w:rFonts w:ascii="Calibri" w:hAnsi="Calibri" w:cs="Calibri"/>
                <w:szCs w:val="1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F26FF41"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Man</w:t>
            </w:r>
          </w:p>
          <w:p w14:paraId="461B5C3F"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Nonbinary</w:t>
            </w:r>
          </w:p>
          <w:p w14:paraId="22AEABA3"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Woman</w:t>
            </w:r>
          </w:p>
          <w:p w14:paraId="21FB6262"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Agender</w:t>
            </w:r>
          </w:p>
          <w:p w14:paraId="43FA1F18"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Cisman</w:t>
            </w:r>
          </w:p>
          <w:p w14:paraId="6D87BF39"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Ciswoman</w:t>
            </w:r>
          </w:p>
          <w:p w14:paraId="0BBFCFF1"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lastRenderedPageBreak/>
              <w:t>Genderfluid</w:t>
            </w:r>
          </w:p>
          <w:p w14:paraId="5899091F" w14:textId="77777777" w:rsidR="00CF2A59" w:rsidRPr="00E21946" w:rsidRDefault="00CF2A59" w:rsidP="00CF2A59">
            <w:pPr>
              <w:pStyle w:val="Default"/>
              <w:numPr>
                <w:ilvl w:val="0"/>
                <w:numId w:val="5"/>
              </w:numPr>
              <w:rPr>
                <w:rFonts w:ascii="Calibri" w:hAnsi="Calibri" w:cs="Calibri"/>
                <w:sz w:val="18"/>
                <w:szCs w:val="18"/>
              </w:rPr>
            </w:pPr>
            <w:proofErr w:type="spellStart"/>
            <w:r w:rsidRPr="00E21946">
              <w:rPr>
                <w:rFonts w:ascii="Calibri" w:hAnsi="Calibri" w:cs="Calibri"/>
                <w:sz w:val="18"/>
                <w:szCs w:val="18"/>
              </w:rPr>
              <w:t>Indigiqueer</w:t>
            </w:r>
            <w:proofErr w:type="spellEnd"/>
          </w:p>
          <w:p w14:paraId="01FFC96D"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Transfeminine</w:t>
            </w:r>
          </w:p>
          <w:p w14:paraId="4CDF01EF"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Transman</w:t>
            </w:r>
          </w:p>
          <w:p w14:paraId="225A1588"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Transmasculine</w:t>
            </w:r>
          </w:p>
          <w:p w14:paraId="74F8B581"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Transwoman</w:t>
            </w:r>
          </w:p>
          <w:p w14:paraId="0458116D"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Two-Spirit</w:t>
            </w:r>
          </w:p>
          <w:p w14:paraId="41A123F1"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My gender identity is…</w:t>
            </w:r>
          </w:p>
          <w:p w14:paraId="5DECA7DF"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Prefer not to answer</w:t>
            </w:r>
          </w:p>
          <w:p w14:paraId="5AF0EF40"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Unknown</w:t>
            </w:r>
          </w:p>
          <w:p w14:paraId="681750E6"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 Information</w:t>
            </w:r>
          </w:p>
          <w:p w14:paraId="618781E9"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Not asked</w:t>
            </w:r>
          </w:p>
          <w:p w14:paraId="268FB93D"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Asked but unknown</w:t>
            </w:r>
          </w:p>
          <w:p w14:paraId="72C21AB8" w14:textId="77777777" w:rsidR="00CF2A59" w:rsidRPr="00E21946" w:rsidRDefault="00CF2A59" w:rsidP="0051374A">
            <w:pPr>
              <w:pStyle w:val="Default"/>
              <w:rPr>
                <w:rFonts w:ascii="Calibri" w:hAnsi="Calibri" w:cs="Calibri"/>
                <w:sz w:val="18"/>
                <w:szCs w:val="18"/>
              </w:rPr>
            </w:pPr>
          </w:p>
          <w:p w14:paraId="1B880293" w14:textId="77777777" w:rsidR="00CF2A59" w:rsidRPr="00E21946" w:rsidDel="00691012" w:rsidRDefault="00CF2A59" w:rsidP="0051374A">
            <w:pPr>
              <w:pStyle w:val="Default"/>
              <w:rPr>
                <w:rFonts w:ascii="Calibri" w:hAnsi="Calibri" w:cs="Calibri"/>
                <w:sz w:val="18"/>
                <w:szCs w:val="18"/>
              </w:rPr>
            </w:pPr>
            <w:r w:rsidRPr="00E21946">
              <w:rPr>
                <w:rFonts w:ascii="Calibri" w:hAnsi="Calibri" w:cs="Calibri"/>
                <w:sz w:val="18"/>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4BD79373"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lastRenderedPageBreak/>
              <w:t>3: Ready for use</w:t>
            </w:r>
          </w:p>
        </w:tc>
      </w:tr>
      <w:tr w:rsidR="00FA5FAA" w:rsidRPr="00E21946" w14:paraId="4FD9C08A"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4C6131ED"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Recorded sex or gender*</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7C51EB9"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Refers to the documented sex or gender of an individual </w:t>
            </w:r>
            <w:r w:rsidRPr="00E21946">
              <w:rPr>
                <w:rFonts w:ascii="Calibri" w:hAnsi="Calibri" w:cs="Calibri"/>
                <w:color w:val="000000"/>
                <w:sz w:val="18"/>
                <w:szCs w:val="18"/>
              </w:rPr>
              <w:lastRenderedPageBreak/>
              <w:t>used for clinical, official or legal purposes where only one data field for sex and gender is available, and where it is the value found in the local system and/or historical documentation.</w:t>
            </w:r>
          </w:p>
          <w:p w14:paraId="70387FF0" w14:textId="77777777" w:rsidR="00CF2A59" w:rsidRPr="00E21946" w:rsidRDefault="00CF2A59" w:rsidP="0051374A">
            <w:pPr>
              <w:rPr>
                <w:rFonts w:ascii="Calibri" w:hAnsi="Calibri" w:cs="Calibri"/>
                <w:color w:val="000000"/>
                <w:sz w:val="18"/>
                <w:szCs w:val="18"/>
              </w:rPr>
            </w:pPr>
          </w:p>
          <w:p w14:paraId="42910722" w14:textId="77777777" w:rsidR="00CF2A59" w:rsidRPr="00E21946" w:rsidRDefault="00CF2A59" w:rsidP="0051374A">
            <w:pPr>
              <w:rPr>
                <w:rFonts w:ascii="Calibri" w:hAnsi="Calibri" w:cs="Calibri"/>
                <w:b/>
                <w:bCs/>
                <w:color w:val="000000"/>
                <w:sz w:val="18"/>
                <w:szCs w:val="18"/>
              </w:rPr>
            </w:pPr>
            <w:r w:rsidRPr="00E21946">
              <w:rPr>
                <w:rFonts w:ascii="Calibri" w:hAnsi="Calibri" w:cs="Calibri"/>
                <w:b/>
                <w:bCs/>
                <w:color w:val="000000"/>
                <w:sz w:val="18"/>
                <w:szCs w:val="18"/>
              </w:rPr>
              <w:t>Additional guidance</w:t>
            </w:r>
          </w:p>
          <w:p w14:paraId="50CB8163"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This data element is for legacy systems that have historically conflated sex and gender as concepts. Over time with increased use and accuracy of the collection of sex and gender as separate concepts, this data element will be retired.</w:t>
            </w:r>
          </w:p>
          <w:p w14:paraId="2A2F8B3B" w14:textId="77777777" w:rsidR="00CF2A59" w:rsidRPr="00E21946" w:rsidRDefault="00CF2A59" w:rsidP="0051374A">
            <w:pPr>
              <w:rPr>
                <w:rFonts w:ascii="Calibri" w:hAnsi="Calibri" w:cs="Calibri"/>
                <w:color w:val="000000"/>
                <w:sz w:val="18"/>
                <w:szCs w:val="18"/>
              </w:rPr>
            </w:pPr>
          </w:p>
          <w:p w14:paraId="7CFD2F38"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t xml:space="preserve">This data element name may vary across jurisdictions and may also be called “Health Services Sex or Gender Marker", "Administrative Gender or Sex,” “Legal Gender or Sex,” “Recorded Gender or Sex,” “Documented Gender or Sex, etc.” </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80980EA" w14:textId="77777777" w:rsidR="00CF2A59" w:rsidRPr="00E21946" w:rsidRDefault="00CF2A59" w:rsidP="0051374A">
            <w:pPr>
              <w:rPr>
                <w:rFonts w:ascii="Calibri" w:hAnsi="Calibri" w:cs="Calibri"/>
                <w:color w:val="000000"/>
                <w:sz w:val="18"/>
                <w:szCs w:val="18"/>
              </w:rPr>
            </w:pPr>
            <w:r w:rsidRPr="00E21946">
              <w:rPr>
                <w:rFonts w:ascii="Calibri" w:hAnsi="Calibri" w:cs="Calibri"/>
                <w:color w:val="000000"/>
                <w:sz w:val="18"/>
                <w:szCs w:val="18"/>
              </w:rPr>
              <w:lastRenderedPageBreak/>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3FA3575E"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Logical Observation Identifiers Names and </w:t>
            </w:r>
            <w:r w:rsidRPr="00E21946">
              <w:rPr>
                <w:rFonts w:ascii="Calibri" w:hAnsi="Calibri" w:cs="Calibri"/>
                <w:sz w:val="18"/>
                <w:szCs w:val="18"/>
              </w:rPr>
              <w:lastRenderedPageBreak/>
              <w:t>Codes (LOINC) Code System Include:</w:t>
            </w:r>
          </w:p>
          <w:p w14:paraId="785B7A20" w14:textId="77777777" w:rsidR="00CF2A59" w:rsidRPr="00E21946" w:rsidRDefault="00CF2A59" w:rsidP="0051374A">
            <w:pPr>
              <w:rPr>
                <w:rFonts w:ascii="Calibri" w:hAnsi="Calibri" w:cs="Calibri"/>
                <w:sz w:val="18"/>
                <w:szCs w:val="18"/>
              </w:rPr>
            </w:pPr>
          </w:p>
          <w:p w14:paraId="68691AAE"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LA13504-8 - Female or Woman</w:t>
            </w:r>
          </w:p>
          <w:p w14:paraId="23316532"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LA15170-6 - Male or Man</w:t>
            </w:r>
          </w:p>
          <w:p w14:paraId="3903FCCA"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LA32969-0 - Intersex or Nonbinary</w:t>
            </w:r>
          </w:p>
          <w:p w14:paraId="6905B21D" w14:textId="77777777" w:rsidR="00CF2A59" w:rsidRPr="00E21946" w:rsidRDefault="00CF2A59" w:rsidP="0051374A">
            <w:pPr>
              <w:spacing w:after="200"/>
              <w:rPr>
                <w:rFonts w:ascii="Calibri" w:hAnsi="Calibri" w:cs="Calibri"/>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A8EEF7C" w14:textId="74B56745" w:rsidR="00CF2A59" w:rsidRPr="00E21946" w:rsidRDefault="00CF2A59" w:rsidP="0051374A">
            <w:pPr>
              <w:pStyle w:val="figuresandtables-body"/>
              <w:rPr>
                <w:rFonts w:ascii="Calibri" w:hAnsi="Calibri" w:cs="Calibri"/>
                <w:szCs w:val="18"/>
              </w:rPr>
            </w:pPr>
            <w:proofErr w:type="spellStart"/>
            <w:r w:rsidRPr="00C615DD">
              <w:rPr>
                <w:rFonts w:ascii="Calibri" w:hAnsi="Calibri" w:cs="Calibri"/>
                <w:szCs w:val="18"/>
              </w:rPr>
              <w:lastRenderedPageBreak/>
              <w:t>RecordedSexOrGenderConceptCode</w:t>
            </w:r>
            <w:proofErr w:type="spellEnd"/>
          </w:p>
          <w:p w14:paraId="78861F91" w14:textId="77777777" w:rsidR="00CF2A59" w:rsidRPr="00E21946" w:rsidRDefault="00CF2A59" w:rsidP="0051374A">
            <w:pPr>
              <w:pStyle w:val="figuresandtables-body"/>
              <w:rPr>
                <w:rFonts w:ascii="Calibri" w:hAnsi="Calibri" w:cs="Calibri"/>
                <w:szCs w:val="18"/>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C75EE5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lastRenderedPageBreak/>
              <w:t>F</w:t>
            </w:r>
          </w:p>
          <w:p w14:paraId="63466D2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w:t>
            </w:r>
          </w:p>
          <w:p w14:paraId="1FD7602B"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lastRenderedPageBreak/>
              <w:t>X</w:t>
            </w:r>
          </w:p>
          <w:p w14:paraId="24911F0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Unknown</w:t>
            </w:r>
          </w:p>
          <w:p w14:paraId="6E5FF501" w14:textId="77777777" w:rsidR="00CF2A59" w:rsidRPr="00E21946" w:rsidRDefault="00CF2A59" w:rsidP="00CF2A59">
            <w:pPr>
              <w:pStyle w:val="Default"/>
              <w:numPr>
                <w:ilvl w:val="0"/>
                <w:numId w:val="5"/>
              </w:numPr>
              <w:rPr>
                <w:rFonts w:ascii="Calibri" w:hAnsi="Calibri" w:cs="Calibri"/>
                <w:sz w:val="18"/>
                <w:szCs w:val="18"/>
              </w:rPr>
            </w:pPr>
            <w:r w:rsidRPr="00E21946">
              <w:rPr>
                <w:rFonts w:ascii="Calibri" w:hAnsi="Calibri" w:cs="Calibri"/>
                <w:sz w:val="18"/>
                <w:szCs w:val="18"/>
              </w:rPr>
              <w:t>No information</w:t>
            </w:r>
          </w:p>
          <w:p w14:paraId="724720AB" w14:textId="77777777" w:rsidR="00CF2A59" w:rsidRPr="00E21946" w:rsidRDefault="00CF2A59" w:rsidP="0051374A">
            <w:pPr>
              <w:pStyle w:val="Default"/>
              <w:rPr>
                <w:rFonts w:ascii="Calibri" w:hAnsi="Calibri" w:cs="Calibri"/>
                <w:sz w:val="18"/>
                <w:szCs w:val="18"/>
              </w:rPr>
            </w:pPr>
          </w:p>
          <w:p w14:paraId="2DBD4352" w14:textId="77777777" w:rsidR="00CF2A59" w:rsidRPr="00E21946" w:rsidRDefault="00CF2A59" w:rsidP="0051374A">
            <w:pPr>
              <w:pStyle w:val="Default"/>
              <w:rPr>
                <w:rFonts w:ascii="Calibri" w:hAnsi="Calibri" w:cs="Calibri"/>
                <w:sz w:val="18"/>
                <w:szCs w:val="18"/>
              </w:rPr>
            </w:pPr>
            <w:r w:rsidRPr="00E21946">
              <w:rPr>
                <w:rFonts w:ascii="Calibri" w:hAnsi="Calibri" w:cs="Calibri"/>
                <w:sz w:val="18"/>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50CC7CBA" w14:textId="77777777" w:rsidR="00CF2A59" w:rsidRPr="00E21946" w:rsidRDefault="00CF2A59" w:rsidP="0051374A">
            <w:pPr>
              <w:pStyle w:val="figuresandtables-body"/>
              <w:rPr>
                <w:rFonts w:ascii="Calibri" w:hAnsi="Calibri" w:cs="Calibri"/>
                <w:szCs w:val="18"/>
              </w:rPr>
            </w:pPr>
            <w:r w:rsidRPr="00E21946">
              <w:rPr>
                <w:rFonts w:ascii="Calibri" w:hAnsi="Calibri" w:cs="Calibri"/>
                <w:szCs w:val="18"/>
              </w:rPr>
              <w:lastRenderedPageBreak/>
              <w:t>3: Ready for use</w:t>
            </w:r>
          </w:p>
        </w:tc>
      </w:tr>
      <w:tr w:rsidR="00FA5FAA" w:rsidRPr="00E21946" w:rsidDel="00691012" w14:paraId="09BED966"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6FBC4738"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Sex at birth</w:t>
            </w:r>
            <w:r w:rsidRPr="00E21946">
              <w:rPr>
                <w:rFonts w:ascii="Calibri" w:hAnsi="Calibri" w:cs="Calibri"/>
                <w:b/>
                <w:bCs/>
                <w:color w:val="000000"/>
                <w:sz w:val="18"/>
                <w:szCs w:val="18"/>
              </w:rPr>
              <w:t>* (Essential)</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5052E6D"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The sex of a person at birth, which is a clinical finding, usually determined by a clinician based on phenotypic (e.g., genitals or gonads), physiologic (e.g., hormone levels) and/or genetic characteristics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2D2C178"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A55096F" w14:textId="77777777" w:rsidR="00CF2A59" w:rsidRPr="00E21946" w:rsidRDefault="00CF2A59" w:rsidP="0051374A">
            <w:pPr>
              <w:spacing w:after="200" w:line="276" w:lineRule="auto"/>
              <w:rPr>
                <w:rFonts w:ascii="Calibri" w:hAnsi="Calibri" w:cs="Calibri"/>
                <w:sz w:val="18"/>
                <w:szCs w:val="18"/>
              </w:rPr>
            </w:pPr>
            <w:r w:rsidRPr="00E21946">
              <w:rPr>
                <w:rFonts w:ascii="Calibri" w:hAnsi="Calibri" w:cs="Calibri"/>
                <w:sz w:val="18"/>
                <w:szCs w:val="18"/>
              </w:rPr>
              <w:t xml:space="preserve">SNOMED CT CA include: </w:t>
            </w:r>
          </w:p>
          <w:p w14:paraId="2B57D64B" w14:textId="77777777" w:rsidR="00CF2A59" w:rsidRPr="00E21946" w:rsidRDefault="00CF2A59" w:rsidP="0051374A">
            <w:pPr>
              <w:rPr>
                <w:rFonts w:ascii="Calibri" w:hAnsi="Calibri" w:cs="Calibri"/>
                <w:sz w:val="18"/>
                <w:szCs w:val="18"/>
              </w:rPr>
            </w:pPr>
            <w:r w:rsidRPr="00E21946">
              <w:rPr>
                <w:rFonts w:ascii="Calibri" w:hAnsi="Calibri" w:cs="Calibri"/>
                <w:sz w:val="18"/>
                <w:szCs w:val="18"/>
              </w:rPr>
              <w:t xml:space="preserve">248152002 | Female (finding) | OR 32570681000036106 |Indeterminate sex (finding) | OR 32570691000036108 | Intersex (finding) | OR 248153007 | Male (finding) </w:t>
            </w:r>
            <w:r w:rsidRPr="00E21946">
              <w:rPr>
                <w:rFonts w:ascii="Calibri" w:hAnsi="Calibri" w:cs="Calibri"/>
                <w:sz w:val="18"/>
                <w:szCs w:val="18"/>
              </w:rPr>
              <w:lastRenderedPageBreak/>
              <w:t xml:space="preserve">| </w:t>
            </w:r>
          </w:p>
          <w:p w14:paraId="63C4D588" w14:textId="77777777" w:rsidR="00CF2A59" w:rsidRPr="00E21946" w:rsidDel="00691012" w:rsidRDefault="00CF2A59" w:rsidP="0051374A">
            <w:pPr>
              <w:pStyle w:val="figuresandtables-body"/>
              <w:rPr>
                <w:rFonts w:ascii="Calibri" w:hAnsi="Calibri" w:cs="Calibri"/>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140BDE4" w14:textId="7EF91926" w:rsidR="00CF2A59" w:rsidRPr="00E21946" w:rsidDel="00691012" w:rsidRDefault="00CF2A59" w:rsidP="0051374A">
            <w:pPr>
              <w:pStyle w:val="figuresandtables-body"/>
              <w:rPr>
                <w:rFonts w:ascii="Calibri" w:hAnsi="Calibri" w:cs="Calibri"/>
                <w:szCs w:val="18"/>
              </w:rPr>
            </w:pPr>
            <w:proofErr w:type="spellStart"/>
            <w:r w:rsidRPr="00C615DD">
              <w:rPr>
                <w:rFonts w:ascii="Calibri" w:hAnsi="Calibri" w:cs="Calibri"/>
                <w:szCs w:val="18"/>
              </w:rPr>
              <w:lastRenderedPageBreak/>
              <w:t>SexAtBirthConceptCode</w:t>
            </w:r>
            <w:proofErr w:type="spellEnd"/>
            <w:r w:rsidRPr="00E21946">
              <w:rPr>
                <w:rFonts w:ascii="Calibri" w:hAnsi="Calibri" w:cs="Calibri"/>
                <w:szCs w:val="1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BC1947D"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Female</w:t>
            </w:r>
          </w:p>
          <w:p w14:paraId="4C6A763F"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Indeterminate</w:t>
            </w:r>
          </w:p>
          <w:p w14:paraId="2B472C0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Intersex</w:t>
            </w:r>
          </w:p>
          <w:p w14:paraId="6470B38D"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Male</w:t>
            </w:r>
          </w:p>
          <w:p w14:paraId="52A50C1A"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Prefer not to answer</w:t>
            </w:r>
          </w:p>
          <w:p w14:paraId="20CE2028"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Unknown</w:t>
            </w:r>
          </w:p>
          <w:p w14:paraId="1EB468CA"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Not asked</w:t>
            </w:r>
          </w:p>
          <w:p w14:paraId="0A24C11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lastRenderedPageBreak/>
              <w:t>Asked but unknown</w:t>
            </w:r>
          </w:p>
          <w:p w14:paraId="3F102935"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 information</w:t>
            </w:r>
          </w:p>
          <w:p w14:paraId="6A09A347" w14:textId="77777777" w:rsidR="00CF2A59" w:rsidRPr="00E21946" w:rsidRDefault="00CF2A59" w:rsidP="0051374A">
            <w:pPr>
              <w:pStyle w:val="figuresandtables-bullet"/>
              <w:numPr>
                <w:ilvl w:val="0"/>
                <w:numId w:val="0"/>
              </w:numPr>
              <w:ind w:left="144" w:hanging="144"/>
              <w:rPr>
                <w:rFonts w:ascii="Calibri" w:hAnsi="Calibri" w:cs="Calibri"/>
                <w:szCs w:val="18"/>
              </w:rPr>
            </w:pPr>
          </w:p>
          <w:p w14:paraId="0EC9D082" w14:textId="77777777" w:rsidR="00CF2A59" w:rsidRPr="00E21946" w:rsidDel="00691012" w:rsidRDefault="00CF2A59" w:rsidP="0051374A">
            <w:pPr>
              <w:pStyle w:val="figuresandtables-bullet"/>
              <w:rPr>
                <w:rFonts w:ascii="Calibri" w:hAnsi="Calibri" w:cs="Calibri"/>
                <w:szCs w:val="18"/>
              </w:rPr>
            </w:pPr>
            <w:r w:rsidRPr="00E21946">
              <w:rPr>
                <w:rFonts w:ascii="Calibri" w:hAnsi="Calibri" w:cs="Calibri"/>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6F50CC69"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lastRenderedPageBreak/>
              <w:t>3: Ready for use</w:t>
            </w:r>
          </w:p>
        </w:tc>
      </w:tr>
      <w:tr w:rsidR="00FA5FAA" w:rsidRPr="00E21946" w:rsidDel="00691012" w14:paraId="409E89F6" w14:textId="77777777" w:rsidTr="3D23601B">
        <w:tblPrEx>
          <w:tblBorders>
            <w:top w:val="single" w:sz="6" w:space="0" w:color="000000"/>
            <w:left w:val="single" w:sz="6" w:space="0" w:color="000000"/>
            <w:bottom w:val="single" w:sz="6" w:space="0" w:color="000000"/>
            <w:right w:val="single" w:sz="6" w:space="0" w:color="000000"/>
          </w:tblBorders>
          <w:tblCellMar>
            <w:top w:w="80" w:type="dxa"/>
            <w:left w:w="80" w:type="dxa"/>
            <w:bottom w:w="80" w:type="dxa"/>
            <w:right w:w="80" w:type="dxa"/>
          </w:tblCellMar>
          <w:tblLook w:val="0020" w:firstRow="1" w:lastRow="0" w:firstColumn="0" w:lastColumn="0" w:noHBand="0" w:noVBand="0"/>
        </w:tblPrEx>
        <w:tc>
          <w:tcPr>
            <w:tcW w:w="1382" w:type="dxa"/>
            <w:gridSpan w:val="2"/>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9A6DE44" w14:textId="77777777" w:rsidR="00CF2A59" w:rsidRPr="00E21946" w:rsidDel="00691012" w:rsidRDefault="00CF2A59" w:rsidP="0051374A">
            <w:pPr>
              <w:rPr>
                <w:rFonts w:ascii="Calibri" w:hAnsi="Calibri" w:cs="Calibri"/>
                <w:b/>
                <w:sz w:val="18"/>
                <w:szCs w:val="18"/>
              </w:rPr>
            </w:pPr>
            <w:r w:rsidRPr="00E21946">
              <w:rPr>
                <w:rFonts w:ascii="Calibri" w:hAnsi="Calibri" w:cs="Calibri"/>
                <w:b/>
                <w:color w:val="000000"/>
                <w:sz w:val="18"/>
                <w:szCs w:val="18"/>
              </w:rPr>
              <w:t>Sexual orientation</w:t>
            </w:r>
            <w:r w:rsidRPr="00E21946">
              <w:rPr>
                <w:rFonts w:ascii="Calibri" w:hAnsi="Calibri" w:cs="Calibri"/>
                <w:b/>
                <w:bCs/>
                <w:color w:val="000000"/>
                <w:sz w:val="18"/>
                <w:szCs w:val="18"/>
              </w:rPr>
              <w:t>*</w:t>
            </w:r>
          </w:p>
        </w:tc>
        <w:tc>
          <w:tcPr>
            <w:tcW w:w="2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1A9CA19"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Refers to how a person describes their sexuality, or who a person is romantically or physically attracted to</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9BACA12" w14:textId="77777777" w:rsidR="00CF2A59" w:rsidRPr="00E21946" w:rsidDel="00691012" w:rsidRDefault="00CF2A59" w:rsidP="0051374A">
            <w:pPr>
              <w:rPr>
                <w:rFonts w:ascii="Calibri" w:hAnsi="Calibri" w:cs="Calibri"/>
                <w:sz w:val="18"/>
                <w:szCs w:val="18"/>
              </w:rPr>
            </w:pPr>
            <w:r w:rsidRPr="00E21946">
              <w:rPr>
                <w:rFonts w:ascii="Calibri" w:hAnsi="Calibri" w:cs="Calibri"/>
                <w:color w:val="000000"/>
                <w:sz w:val="18"/>
                <w:szCs w:val="18"/>
              </w:rPr>
              <w:t>3: Ready for use</w:t>
            </w:r>
          </w:p>
        </w:tc>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DE6D5BA" w14:textId="77777777" w:rsidR="00CF2A59" w:rsidRPr="00E21946" w:rsidRDefault="00CF2A59" w:rsidP="0051374A">
            <w:pPr>
              <w:spacing w:after="200" w:line="276" w:lineRule="auto"/>
              <w:rPr>
                <w:rFonts w:ascii="Calibri" w:hAnsi="Calibri" w:cs="Calibri"/>
                <w:sz w:val="18"/>
                <w:szCs w:val="18"/>
              </w:rPr>
            </w:pPr>
            <w:r w:rsidRPr="00E21946">
              <w:rPr>
                <w:rFonts w:ascii="Calibri" w:hAnsi="Calibri" w:cs="Calibri"/>
                <w:sz w:val="18"/>
                <w:szCs w:val="18"/>
              </w:rPr>
              <w:t xml:space="preserve">SNOMED CT CA include: </w:t>
            </w:r>
          </w:p>
          <w:p w14:paraId="2BA21B76" w14:textId="77777777" w:rsidR="00CF2A59" w:rsidRPr="00E21946" w:rsidRDefault="00CF2A59" w:rsidP="0051374A">
            <w:pPr>
              <w:spacing w:after="200" w:line="276" w:lineRule="auto"/>
              <w:rPr>
                <w:rFonts w:ascii="Calibri" w:hAnsi="Calibri" w:cs="Calibri"/>
                <w:sz w:val="18"/>
                <w:szCs w:val="18"/>
              </w:rPr>
            </w:pPr>
            <w:r w:rsidRPr="00E21946">
              <w:rPr>
                <w:rFonts w:ascii="Calibri" w:hAnsi="Calibri" w:cs="Calibri"/>
                <w:sz w:val="18"/>
                <w:szCs w:val="18"/>
              </w:rPr>
              <w:t>765288000 | Sexually attracted to neither male nor female sex (finding) | 42035005 | Bisexual (finding) |38628009| Homosexual (finding) |20430005 | Heterosexual (finding) |1235434019 | Female homosexual (finding) | 51431000087101 | Pansexual (finding) |34071000087106 | Queer sexual orientation identity (finding) | 1064711000000108 | Undecided about sexual orientation (finding) |</w:t>
            </w:r>
          </w:p>
          <w:p w14:paraId="05043E02" w14:textId="77777777" w:rsidR="00CF2A59" w:rsidRPr="00E21946" w:rsidDel="00691012" w:rsidRDefault="00CF2A59" w:rsidP="0051374A">
            <w:pPr>
              <w:pStyle w:val="figuresandtables-body"/>
              <w:rPr>
                <w:rFonts w:ascii="Calibri" w:hAnsi="Calibri" w:cs="Calibri"/>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ECB98CA" w14:textId="563FC275" w:rsidR="00CF2A59" w:rsidRPr="00E21946" w:rsidDel="00691012" w:rsidRDefault="00CF2A59" w:rsidP="0051374A">
            <w:pPr>
              <w:pStyle w:val="figuresandtables-body"/>
              <w:rPr>
                <w:rFonts w:ascii="Calibri" w:hAnsi="Calibri" w:cs="Calibri"/>
                <w:szCs w:val="18"/>
              </w:rPr>
            </w:pPr>
            <w:proofErr w:type="spellStart"/>
            <w:r w:rsidRPr="00C615DD">
              <w:rPr>
                <w:rFonts w:ascii="Calibri" w:hAnsi="Calibri" w:cs="Calibri"/>
                <w:szCs w:val="18"/>
              </w:rPr>
              <w:t>SexualOrientationConceptCode</w:t>
            </w:r>
            <w:proofErr w:type="spellEnd"/>
            <w:r w:rsidRPr="00E21946">
              <w:rPr>
                <w:rFonts w:ascii="Calibri" w:hAnsi="Calibri" w:cs="Calibri"/>
                <w:szCs w:val="18"/>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3B12A7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Asexual</w:t>
            </w:r>
          </w:p>
          <w:p w14:paraId="2EB7E49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Bisexual</w:t>
            </w:r>
          </w:p>
          <w:p w14:paraId="5FC92CE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Gay</w:t>
            </w:r>
          </w:p>
          <w:p w14:paraId="43CC6EA9"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Heterosexual</w:t>
            </w:r>
          </w:p>
          <w:p w14:paraId="14BE33F2"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Lesbian</w:t>
            </w:r>
          </w:p>
          <w:p w14:paraId="5FDB89A1"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Pansexual</w:t>
            </w:r>
          </w:p>
          <w:p w14:paraId="043BC09B"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Queer</w:t>
            </w:r>
          </w:p>
          <w:p w14:paraId="0358A8FE"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Undecided about sexual orientation</w:t>
            </w:r>
          </w:p>
          <w:p w14:paraId="7B57D1F7"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My sexual orientation is…</w:t>
            </w:r>
          </w:p>
          <w:p w14:paraId="731EEBAF"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Prefer not to answer</w:t>
            </w:r>
          </w:p>
          <w:p w14:paraId="04449BA1"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Uknown</w:t>
            </w:r>
          </w:p>
          <w:p w14:paraId="57131720"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 Information</w:t>
            </w:r>
          </w:p>
          <w:p w14:paraId="126B03D7"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Not asked</w:t>
            </w:r>
          </w:p>
          <w:p w14:paraId="2E7F0116" w14:textId="77777777" w:rsidR="00CF2A59" w:rsidRPr="00E21946" w:rsidRDefault="00CF2A59" w:rsidP="00CF2A59">
            <w:pPr>
              <w:pStyle w:val="figuresandtables-bullet"/>
              <w:numPr>
                <w:ilvl w:val="0"/>
                <w:numId w:val="5"/>
              </w:numPr>
              <w:rPr>
                <w:rFonts w:ascii="Calibri" w:hAnsi="Calibri" w:cs="Calibri"/>
                <w:szCs w:val="18"/>
              </w:rPr>
            </w:pPr>
            <w:r w:rsidRPr="00E21946">
              <w:rPr>
                <w:rFonts w:ascii="Calibri" w:hAnsi="Calibri" w:cs="Calibri"/>
                <w:szCs w:val="18"/>
              </w:rPr>
              <w:t>Asked but unknown</w:t>
            </w:r>
          </w:p>
          <w:p w14:paraId="59596263" w14:textId="77777777" w:rsidR="00CF2A59" w:rsidRPr="00E21946" w:rsidRDefault="00CF2A59" w:rsidP="0051374A">
            <w:pPr>
              <w:pStyle w:val="figuresandtables-bullet"/>
              <w:numPr>
                <w:ilvl w:val="0"/>
                <w:numId w:val="0"/>
              </w:numPr>
              <w:ind w:left="144" w:hanging="144"/>
              <w:rPr>
                <w:rFonts w:ascii="Calibri" w:hAnsi="Calibri" w:cs="Calibri"/>
                <w:szCs w:val="18"/>
              </w:rPr>
            </w:pPr>
          </w:p>
          <w:p w14:paraId="55204F0C" w14:textId="77777777" w:rsidR="00CF2A59" w:rsidRPr="00E21946" w:rsidDel="00691012" w:rsidRDefault="00CF2A59" w:rsidP="0051374A">
            <w:pPr>
              <w:pStyle w:val="figuresandtables-bullet"/>
              <w:rPr>
                <w:rFonts w:ascii="Calibri" w:hAnsi="Calibri" w:cs="Calibri"/>
                <w:szCs w:val="18"/>
              </w:rPr>
            </w:pPr>
            <w:r w:rsidRPr="00E21946">
              <w:rPr>
                <w:rFonts w:ascii="Calibri" w:hAnsi="Calibri" w:cs="Calibri"/>
                <w:szCs w:val="18"/>
              </w:rPr>
              <w:t>Note: This is the full value set.</w:t>
            </w:r>
          </w:p>
        </w:tc>
        <w:tc>
          <w:tcPr>
            <w:tcW w:w="1984" w:type="dxa"/>
            <w:gridSpan w:val="2"/>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86" w:type="dxa"/>
              <w:right w:w="86" w:type="dxa"/>
            </w:tcMar>
          </w:tcPr>
          <w:p w14:paraId="53856C74" w14:textId="77777777" w:rsidR="00CF2A59" w:rsidRPr="00E21946" w:rsidDel="00691012" w:rsidRDefault="00CF2A59" w:rsidP="0051374A">
            <w:pPr>
              <w:pStyle w:val="figuresandtables-body"/>
              <w:rPr>
                <w:rFonts w:ascii="Calibri" w:hAnsi="Calibri" w:cs="Calibri"/>
                <w:szCs w:val="18"/>
              </w:rPr>
            </w:pPr>
            <w:r w:rsidRPr="00E21946">
              <w:rPr>
                <w:rFonts w:ascii="Calibri" w:hAnsi="Calibri" w:cs="Calibri"/>
                <w:szCs w:val="18"/>
              </w:rPr>
              <w:t>3: Ready for use</w:t>
            </w:r>
          </w:p>
        </w:tc>
      </w:tr>
    </w:tbl>
    <w:p w14:paraId="42E477FA" w14:textId="043B0417" w:rsidR="002D226C" w:rsidRDefault="002D226C">
      <w:pPr>
        <w:spacing w:after="200" w:line="276" w:lineRule="auto"/>
        <w:rPr>
          <w:rFonts w:ascii="Calibri" w:hAnsi="Calibri" w:cs="Calibri"/>
          <w:b/>
          <w:color w:val="365254"/>
          <w:sz w:val="36"/>
        </w:rPr>
      </w:pPr>
    </w:p>
    <w:p w14:paraId="6718A4EB" w14:textId="77777777" w:rsidR="002D226C" w:rsidRDefault="002D226C">
      <w:pPr>
        <w:spacing w:after="200" w:line="276" w:lineRule="auto"/>
        <w:rPr>
          <w:rFonts w:ascii="Calibri" w:hAnsi="Calibri" w:cs="Calibri"/>
          <w:b/>
          <w:color w:val="365254"/>
          <w:sz w:val="36"/>
        </w:rPr>
      </w:pPr>
      <w:r>
        <w:rPr>
          <w:rFonts w:ascii="Calibri" w:hAnsi="Calibri" w:cs="Calibri"/>
          <w:b/>
          <w:color w:val="365254"/>
          <w:sz w:val="36"/>
        </w:rPr>
        <w:br w:type="page"/>
      </w:r>
    </w:p>
    <w:p w14:paraId="377BBEE9" w14:textId="77777777" w:rsidR="002D226C" w:rsidRDefault="002D226C" w:rsidP="002D226C">
      <w:pPr>
        <w:pStyle w:val="headings-H1"/>
      </w:pPr>
      <w:r>
        <w:lastRenderedPageBreak/>
        <w:t>Screening and Assessment</w:t>
      </w:r>
    </w:p>
    <w:p w14:paraId="65B25BAD" w14:textId="6535254A" w:rsidR="00CF2A59" w:rsidRDefault="00CF2A59" w:rsidP="00CF2A59">
      <w:pPr>
        <w:pStyle w:val="headings-H3"/>
      </w:pPr>
      <w:r>
        <w:t>Social Determinants of Health (SDOH) Screening</w:t>
      </w:r>
    </w:p>
    <w:p w14:paraId="0673F696" w14:textId="31C36FEB" w:rsidR="00CF2A59" w:rsidRDefault="00CF2A59" w:rsidP="00CF2A59">
      <w:pPr>
        <w:pStyle w:val="body"/>
      </w:pPr>
      <w:r>
        <w:t>The following data elements pertain to screening</w:t>
      </w:r>
      <w:r w:rsidR="005D0BCE">
        <w:t xml:space="preserve"> </w:t>
      </w:r>
      <w:r>
        <w:t xml:space="preserve">about a person’s social </w:t>
      </w:r>
      <w:r w:rsidR="00723B72">
        <w:t xml:space="preserve">risk and social </w:t>
      </w:r>
      <w:r>
        <w:t xml:space="preserve">needs. The SDOH data elements in this category were leveraged from the questions in Upstream Lab’s Screening for Poverty </w:t>
      </w:r>
      <w:proofErr w:type="gramStart"/>
      <w:r>
        <w:t>And</w:t>
      </w:r>
      <w:proofErr w:type="gramEnd"/>
      <w:r>
        <w:t xml:space="preserve"> Related Social Determinants to Improve Knowledge of and Access to Resources (SPARK) tool. For a copy of the SPARK tool, please visit </w:t>
      </w:r>
      <w:hyperlink r:id="rId8">
        <w:r>
          <w:rPr>
            <w:rStyle w:val="URLs"/>
          </w:rPr>
          <w:t>Upstream Lab’s website</w:t>
        </w:r>
      </w:hyperlink>
      <w:r>
        <w:t>.</w:t>
      </w:r>
      <w:r w:rsidR="00723B72">
        <w:t xml:space="preserve"> </w:t>
      </w:r>
      <w:r w:rsidR="000651D4">
        <w:t>As well, t</w:t>
      </w:r>
      <w:r w:rsidR="00D75A78">
        <w:t xml:space="preserve">he </w:t>
      </w:r>
      <w:hyperlink r:id="rId9" w:history="1">
        <w:r w:rsidR="00D75A78" w:rsidRPr="007136D5">
          <w:rPr>
            <w:rStyle w:val="Hyperlink"/>
          </w:rPr>
          <w:t>Gravity project</w:t>
        </w:r>
      </w:hyperlink>
      <w:r w:rsidR="00D75A78">
        <w:t xml:space="preserve"> and its FHIR Implementation guide</w:t>
      </w:r>
      <w:r w:rsidR="00BC36D2">
        <w:t xml:space="preserve">, </w:t>
      </w:r>
      <w:hyperlink r:id="rId10" w:history="1">
        <w:r w:rsidR="00BC36D2" w:rsidRPr="008713FB">
          <w:rPr>
            <w:rStyle w:val="Hyperlink"/>
          </w:rPr>
          <w:t>SDOH Clinical Care</w:t>
        </w:r>
      </w:hyperlink>
      <w:r w:rsidR="007136D5">
        <w:t xml:space="preserve"> have influenced the </w:t>
      </w:r>
      <w:r w:rsidR="000651D4">
        <w:t xml:space="preserve">organization and development of Data Elements. The recent release of the </w:t>
      </w:r>
      <w:hyperlink r:id="rId11" w:tgtFrame="_blank" w:tooltip="https://sparked.csiro.au/index.php/aucdi-release-2/" w:history="1">
        <w:r w:rsidR="0084568F" w:rsidRPr="0084568F">
          <w:rPr>
            <w:rStyle w:val="Hyperlink"/>
          </w:rPr>
          <w:t>AUCDI Release 2 – Sparked</w:t>
        </w:r>
      </w:hyperlink>
      <w:r w:rsidR="0084568F" w:rsidRPr="0084568F">
        <w:t xml:space="preserve"> </w:t>
      </w:r>
      <w:r w:rsidR="00F64F4F">
        <w:t xml:space="preserve">has been consulted and certain value sets from this specification have been </w:t>
      </w:r>
      <w:r w:rsidR="00F14662">
        <w:t xml:space="preserve">suggested as example value sets, still in development. </w:t>
      </w:r>
    </w:p>
    <w:p w14:paraId="29C779D6" w14:textId="77777777" w:rsidR="00CF2A59" w:rsidRDefault="00CF2A59" w:rsidP="00CF2A59">
      <w:pPr>
        <w:pStyle w:val="body"/>
      </w:pPr>
    </w:p>
    <w:tbl>
      <w:tblPr>
        <w:tblStyle w:val="CIHITables"/>
        <w:tblW w:w="14658" w:type="dxa"/>
        <w:tblLayout w:type="fixed"/>
        <w:tblCellMar>
          <w:top w:w="80" w:type="dxa"/>
          <w:left w:w="80" w:type="dxa"/>
          <w:bottom w:w="80" w:type="dxa"/>
          <w:right w:w="80" w:type="dxa"/>
        </w:tblCellMar>
        <w:tblLook w:val="0020" w:firstRow="1" w:lastRow="0" w:firstColumn="0" w:lastColumn="0" w:noHBand="0" w:noVBand="0"/>
      </w:tblPr>
      <w:tblGrid>
        <w:gridCol w:w="1362"/>
        <w:gridCol w:w="2410"/>
        <w:gridCol w:w="2126"/>
        <w:gridCol w:w="2126"/>
        <w:gridCol w:w="1843"/>
        <w:gridCol w:w="2977"/>
        <w:gridCol w:w="1814"/>
      </w:tblGrid>
      <w:tr w:rsidR="00FA5FAA" w:rsidRPr="00CF2A59" w14:paraId="3ADE3927" w14:textId="77777777" w:rsidTr="3D23601B">
        <w:tc>
          <w:tcPr>
            <w:tcW w:w="1362" w:type="dxa"/>
            <w:tcBorders>
              <w:top w:val="single" w:sz="8" w:space="0" w:color="000000" w:themeColor="text1"/>
              <w:left w:val="nil"/>
              <w:bottom w:val="single" w:sz="4" w:space="0" w:color="000000" w:themeColor="text1"/>
              <w:right w:val="single" w:sz="8" w:space="0" w:color="000000" w:themeColor="text1"/>
            </w:tcBorders>
            <w:shd w:val="clear" w:color="auto" w:fill="EBF5F3"/>
            <w:tcMar>
              <w:top w:w="86" w:type="dxa"/>
              <w:left w:w="86" w:type="dxa"/>
              <w:bottom w:w="86" w:type="dxa"/>
              <w:right w:w="86" w:type="dxa"/>
            </w:tcMar>
            <w:vAlign w:val="bottom"/>
          </w:tcPr>
          <w:p w14:paraId="6499DA0F" w14:textId="77777777" w:rsidR="00CF2A59" w:rsidRPr="00CF2A59" w:rsidRDefault="00CF2A59" w:rsidP="0051374A">
            <w:pPr>
              <w:pStyle w:val="figuresandtables-headertop1"/>
              <w:rPr>
                <w:sz w:val="18"/>
                <w:szCs w:val="18"/>
              </w:rPr>
            </w:pPr>
            <w:r w:rsidRPr="00CF2A59">
              <w:rPr>
                <w:sz w:val="18"/>
                <w:szCs w:val="18"/>
                <w:lang w:val="en-CA"/>
              </w:rPr>
              <w:t>Data element name</w:t>
            </w:r>
          </w:p>
        </w:tc>
        <w:tc>
          <w:tcPr>
            <w:tcW w:w="2410"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EBF5F3"/>
            <w:tcMar>
              <w:top w:w="86" w:type="dxa"/>
              <w:left w:w="86" w:type="dxa"/>
              <w:bottom w:w="86" w:type="dxa"/>
              <w:right w:w="86" w:type="dxa"/>
            </w:tcMar>
            <w:vAlign w:val="bottom"/>
          </w:tcPr>
          <w:p w14:paraId="7D4F710C" w14:textId="77777777" w:rsidR="00CF2A59" w:rsidRPr="00CF2A59" w:rsidRDefault="00CF2A59" w:rsidP="0051374A">
            <w:pPr>
              <w:pStyle w:val="figuresandtables-headertop1"/>
              <w:rPr>
                <w:sz w:val="18"/>
                <w:szCs w:val="18"/>
              </w:rPr>
            </w:pPr>
            <w:r w:rsidRPr="00CF2A59">
              <w:rPr>
                <w:sz w:val="18"/>
                <w:szCs w:val="18"/>
              </w:rPr>
              <w:t>Data element definition</w:t>
            </w:r>
          </w:p>
        </w:tc>
        <w:tc>
          <w:tcPr>
            <w:tcW w:w="2126"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EBF5F3"/>
            <w:tcMar>
              <w:top w:w="86" w:type="dxa"/>
              <w:left w:w="86" w:type="dxa"/>
              <w:bottom w:w="86" w:type="dxa"/>
              <w:right w:w="86" w:type="dxa"/>
            </w:tcMar>
            <w:vAlign w:val="bottom"/>
          </w:tcPr>
          <w:p w14:paraId="6BB0E65F" w14:textId="77777777" w:rsidR="00CF2A59" w:rsidRPr="00CF2A59" w:rsidRDefault="00CF2A59" w:rsidP="0051374A">
            <w:pPr>
              <w:pStyle w:val="figuresandtables-headertop1"/>
              <w:rPr>
                <w:sz w:val="18"/>
                <w:szCs w:val="18"/>
              </w:rPr>
            </w:pPr>
            <w:r w:rsidRPr="00CF2A59">
              <w:rPr>
                <w:sz w:val="18"/>
                <w:szCs w:val="18"/>
              </w:rPr>
              <w:t>Data element maturity</w:t>
            </w:r>
          </w:p>
        </w:tc>
        <w:tc>
          <w:tcPr>
            <w:tcW w:w="2126"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EBF5F3"/>
          </w:tcPr>
          <w:p w14:paraId="7C82C504" w14:textId="77777777" w:rsidR="00CF2A59" w:rsidRPr="00CF2A59" w:rsidRDefault="00CF2A59" w:rsidP="0051374A">
            <w:pPr>
              <w:pStyle w:val="figuresandtables-headertop1"/>
              <w:rPr>
                <w:sz w:val="18"/>
                <w:szCs w:val="18"/>
              </w:rPr>
            </w:pPr>
            <w:r w:rsidRPr="00CF2A59">
              <w:rPr>
                <w:sz w:val="18"/>
                <w:szCs w:val="18"/>
              </w:rPr>
              <w:t>Terminology foundation</w:t>
            </w:r>
          </w:p>
        </w:tc>
        <w:tc>
          <w:tcPr>
            <w:tcW w:w="1843"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EBF5F3"/>
            <w:tcMar>
              <w:top w:w="86" w:type="dxa"/>
              <w:left w:w="86" w:type="dxa"/>
              <w:bottom w:w="86" w:type="dxa"/>
              <w:right w:w="86" w:type="dxa"/>
            </w:tcMar>
            <w:vAlign w:val="bottom"/>
          </w:tcPr>
          <w:p w14:paraId="3FCD2A0E" w14:textId="77777777" w:rsidR="00CF2A59" w:rsidRPr="00CF2A59" w:rsidRDefault="00CF2A59" w:rsidP="0051374A">
            <w:pPr>
              <w:pStyle w:val="figuresandtables-headertop1"/>
              <w:rPr>
                <w:sz w:val="18"/>
                <w:szCs w:val="18"/>
              </w:rPr>
            </w:pPr>
            <w:r w:rsidRPr="00CF2A59">
              <w:rPr>
                <w:sz w:val="18"/>
                <w:szCs w:val="18"/>
              </w:rPr>
              <w:t>Value set</w:t>
            </w:r>
          </w:p>
        </w:tc>
        <w:tc>
          <w:tcPr>
            <w:tcW w:w="2977" w:type="dxa"/>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EBF5F3"/>
            <w:tcMar>
              <w:top w:w="86" w:type="dxa"/>
              <w:left w:w="86" w:type="dxa"/>
              <w:bottom w:w="86" w:type="dxa"/>
              <w:right w:w="86" w:type="dxa"/>
            </w:tcMar>
            <w:vAlign w:val="bottom"/>
          </w:tcPr>
          <w:p w14:paraId="3CD341D0" w14:textId="77777777" w:rsidR="00CF2A59" w:rsidRPr="00CF2A59" w:rsidRDefault="00CF2A59" w:rsidP="0051374A">
            <w:pPr>
              <w:pStyle w:val="figuresandtables-headertop1"/>
              <w:rPr>
                <w:sz w:val="18"/>
                <w:szCs w:val="18"/>
              </w:rPr>
            </w:pPr>
            <w:r w:rsidRPr="00CF2A59">
              <w:rPr>
                <w:sz w:val="18"/>
                <w:szCs w:val="18"/>
              </w:rPr>
              <w:t>Value set examples</w:t>
            </w:r>
          </w:p>
        </w:tc>
        <w:tc>
          <w:tcPr>
            <w:tcW w:w="1814" w:type="dxa"/>
            <w:tcBorders>
              <w:top w:val="single" w:sz="8" w:space="0" w:color="000000" w:themeColor="text1"/>
              <w:left w:val="single" w:sz="8" w:space="0" w:color="000000" w:themeColor="text1"/>
              <w:bottom w:val="single" w:sz="4" w:space="0" w:color="000000" w:themeColor="text1"/>
              <w:right w:val="nil"/>
            </w:tcBorders>
            <w:shd w:val="clear" w:color="auto" w:fill="EBF5F3"/>
            <w:tcMar>
              <w:top w:w="86" w:type="dxa"/>
              <w:left w:w="86" w:type="dxa"/>
              <w:bottom w:w="86" w:type="dxa"/>
              <w:right w:w="86" w:type="dxa"/>
            </w:tcMar>
            <w:vAlign w:val="bottom"/>
          </w:tcPr>
          <w:p w14:paraId="0F90A387" w14:textId="77777777" w:rsidR="00CF2A59" w:rsidRPr="00CF2A59" w:rsidRDefault="00CF2A59" w:rsidP="0051374A">
            <w:pPr>
              <w:pStyle w:val="figuresandtables-headertop1"/>
              <w:rPr>
                <w:sz w:val="18"/>
                <w:szCs w:val="18"/>
              </w:rPr>
            </w:pPr>
            <w:r w:rsidRPr="00CF2A59">
              <w:rPr>
                <w:sz w:val="18"/>
                <w:szCs w:val="18"/>
              </w:rPr>
              <w:t>Value set maturity</w:t>
            </w:r>
          </w:p>
        </w:tc>
      </w:tr>
      <w:tr w:rsidR="00FA5FAA" w:rsidRPr="00CF2A59" w14:paraId="5061D473"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auto"/>
            <w:tcMar>
              <w:top w:w="86" w:type="dxa"/>
              <w:left w:w="86" w:type="dxa"/>
              <w:bottom w:w="57" w:type="dxa"/>
              <w:right w:w="86" w:type="dxa"/>
            </w:tcMar>
          </w:tcPr>
          <w:p w14:paraId="7A434F1A" w14:textId="77777777" w:rsidR="00CF2A59" w:rsidRPr="00CF2A59" w:rsidRDefault="00CF2A59" w:rsidP="0051374A">
            <w:pPr>
              <w:pStyle w:val="figuresandtables-headerside2"/>
              <w:rPr>
                <w:sz w:val="18"/>
                <w:szCs w:val="18"/>
              </w:rPr>
            </w:pPr>
            <w:r w:rsidRPr="00CF2A59">
              <w:rPr>
                <w:sz w:val="18"/>
                <w:szCs w:val="18"/>
              </w:rPr>
              <w:t>SDOH Observation Status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7" w:type="dxa"/>
              <w:left w:w="86" w:type="dxa"/>
              <w:bottom w:w="57" w:type="dxa"/>
              <w:right w:w="86" w:type="dxa"/>
            </w:tcMar>
          </w:tcPr>
          <w:p w14:paraId="033E92A8" w14:textId="77777777" w:rsidR="00CF2A59" w:rsidRPr="00CF2A59" w:rsidRDefault="00CF2A59" w:rsidP="0051374A">
            <w:pPr>
              <w:pStyle w:val="figuresandtables-body"/>
              <w:rPr>
                <w:szCs w:val="18"/>
              </w:rPr>
            </w:pPr>
            <w:r w:rsidRPr="00CF2A59">
              <w:rPr>
                <w:rFonts w:ascii="Calibri" w:hAnsi="Calibri" w:cs="Calibri"/>
                <w:szCs w:val="18"/>
                <w:lang w:val="en-CA" w:eastAsia="en-CA"/>
              </w:rPr>
              <w:t>The status of the social determinant of health observation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7" w:type="dxa"/>
              <w:left w:w="86" w:type="dxa"/>
              <w:bottom w:w="57" w:type="dxa"/>
              <w:right w:w="86" w:type="dxa"/>
            </w:tcMar>
          </w:tcPr>
          <w:p w14:paraId="128CF467" w14:textId="77777777" w:rsidR="00CF2A59" w:rsidRPr="00CF2A59" w:rsidRDefault="00CF2A59" w:rsidP="0051374A">
            <w:pPr>
              <w:pStyle w:val="figuresandtables-body"/>
              <w:rPr>
                <w:szCs w:val="18"/>
              </w:rPr>
            </w:pPr>
            <w:r w:rsidRPr="00CF2A59">
              <w:rPr>
                <w:rFonts w:ascii="Calibri" w:hAnsi="Calibri" w:cs="Calibri"/>
                <w:szCs w:val="18"/>
              </w:rPr>
              <w:t>0: In development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8BDD4" w14:textId="77777777" w:rsidR="00CF2A59" w:rsidRPr="00CF2A59" w:rsidRDefault="00CF2A59" w:rsidP="0051374A">
            <w:pPr>
              <w:rPr>
                <w:rFonts w:asciiTheme="minorHAnsi" w:hAnsiTheme="minorHAnsi" w:cstheme="minorHAnsi"/>
                <w:sz w:val="18"/>
                <w:szCs w:val="18"/>
              </w:rPr>
            </w:pPr>
            <w:r w:rsidRPr="00CF2A59">
              <w:rPr>
                <w:rFonts w:asciiTheme="minorHAnsi" w:hAnsiTheme="minorHAnsi" w:cstheme="minorHAnsi"/>
                <w:sz w:val="18"/>
                <w:szCs w:val="18"/>
              </w:rPr>
              <w:t>Health Level 7® (HL7) Code System</w:t>
            </w:r>
          </w:p>
          <w:p w14:paraId="4CE75784" w14:textId="77777777" w:rsidR="00CF2A59" w:rsidRPr="00CF2A59" w:rsidRDefault="00CF2A59" w:rsidP="0051374A">
            <w:pPr>
              <w:pStyle w:val="figuresandtables-body"/>
              <w:rPr>
                <w:szCs w:val="18"/>
              </w:rPr>
            </w:pPr>
            <w:r w:rsidRPr="00CF2A59">
              <w:rPr>
                <w:szCs w:val="18"/>
              </w:rPr>
              <w:t>Observation Status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7" w:type="dxa"/>
              <w:left w:w="86" w:type="dxa"/>
              <w:bottom w:w="57" w:type="dxa"/>
              <w:right w:w="86" w:type="dxa"/>
            </w:tcMar>
          </w:tcPr>
          <w:p w14:paraId="62153333" w14:textId="77777777" w:rsidR="00CF2A59" w:rsidRPr="00CF2A59" w:rsidRDefault="00CF2A59" w:rsidP="0051374A">
            <w:pPr>
              <w:pStyle w:val="figuresandtables-body"/>
              <w:rPr>
                <w:szCs w:val="18"/>
              </w:rPr>
            </w:pPr>
            <w:hyperlink r:id="rId12" w:history="1">
              <w:r w:rsidRPr="00CF2A59">
                <w:rPr>
                  <w:rStyle w:val="Hyperlink"/>
                  <w:rFonts w:ascii="Calibri" w:eastAsiaTheme="majorEastAsia" w:hAnsi="Calibri" w:cs="Calibri"/>
                  <w:szCs w:val="18"/>
                </w:rPr>
                <w:t>Observation Status</w:t>
              </w:r>
            </w:hyperlink>
            <w:r w:rsidRPr="00CF2A59">
              <w:rPr>
                <w:rFonts w:ascii="Calibri" w:hAnsi="Calibri" w:cs="Calibri"/>
                <w:szCs w:val="18"/>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7" w:type="dxa"/>
              <w:left w:w="86" w:type="dxa"/>
              <w:bottom w:w="57" w:type="dxa"/>
              <w:right w:w="86" w:type="dxa"/>
            </w:tcMar>
          </w:tcPr>
          <w:p w14:paraId="625A19F8" w14:textId="77777777" w:rsidR="00CF2A59" w:rsidRPr="00CF2A59" w:rsidRDefault="00CF2A59" w:rsidP="00D008B2">
            <w:pPr>
              <w:pStyle w:val="figuresandtables-bullet"/>
              <w:numPr>
                <w:ilvl w:val="0"/>
                <w:numId w:val="11"/>
              </w:numPr>
              <w:ind w:left="339" w:hanging="339"/>
              <w:rPr>
                <w:rFonts w:ascii="Calibri" w:hAnsi="Calibri" w:cs="Calibri"/>
                <w:szCs w:val="18"/>
              </w:rPr>
            </w:pPr>
            <w:r w:rsidRPr="00CF2A59">
              <w:rPr>
                <w:rFonts w:ascii="Calibri" w:hAnsi="Calibri" w:cs="Calibri"/>
                <w:szCs w:val="18"/>
              </w:rPr>
              <w:t>Final</w:t>
            </w:r>
          </w:p>
          <w:p w14:paraId="35A33542" w14:textId="77777777" w:rsidR="00CF2A59" w:rsidRPr="00CF2A59" w:rsidRDefault="00CF2A59" w:rsidP="00D008B2">
            <w:pPr>
              <w:pStyle w:val="figuresandtables-bullet"/>
              <w:numPr>
                <w:ilvl w:val="0"/>
                <w:numId w:val="11"/>
              </w:numPr>
              <w:ind w:left="339" w:hanging="339"/>
              <w:rPr>
                <w:rFonts w:ascii="Calibri" w:hAnsi="Calibri" w:cs="Calibri"/>
                <w:szCs w:val="18"/>
              </w:rPr>
            </w:pPr>
            <w:r w:rsidRPr="00CF2A59">
              <w:rPr>
                <w:rFonts w:ascii="Calibri" w:hAnsi="Calibri" w:cs="Calibri"/>
                <w:szCs w:val="18"/>
              </w:rPr>
              <w:t>Corrected</w:t>
            </w:r>
          </w:p>
          <w:p w14:paraId="513EE99C" w14:textId="77777777" w:rsidR="00CF2A59" w:rsidRPr="00CF2A59" w:rsidRDefault="00CF2A59" w:rsidP="00D008B2">
            <w:pPr>
              <w:pStyle w:val="figuresandtables-bullet"/>
              <w:numPr>
                <w:ilvl w:val="0"/>
                <w:numId w:val="11"/>
              </w:numPr>
              <w:ind w:left="339" w:hanging="339"/>
              <w:rPr>
                <w:rFonts w:ascii="Calibri" w:hAnsi="Calibri" w:cs="Calibri"/>
                <w:szCs w:val="18"/>
              </w:rPr>
            </w:pPr>
            <w:r w:rsidRPr="00CF2A59">
              <w:rPr>
                <w:rFonts w:ascii="Calibri" w:hAnsi="Calibri" w:cs="Calibri"/>
                <w:szCs w:val="18"/>
              </w:rPr>
              <w:t>Cancelled</w:t>
            </w:r>
          </w:p>
          <w:p w14:paraId="7594EE32" w14:textId="77777777" w:rsidR="00CF2A59" w:rsidRPr="00CF2A59" w:rsidRDefault="00CF2A59" w:rsidP="00D008B2">
            <w:pPr>
              <w:pStyle w:val="figuresandtables-body"/>
              <w:ind w:left="339" w:hanging="339"/>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auto"/>
            <w:tcMar>
              <w:top w:w="107" w:type="dxa"/>
              <w:left w:w="86" w:type="dxa"/>
              <w:bottom w:w="57" w:type="dxa"/>
              <w:right w:w="86" w:type="dxa"/>
            </w:tcMar>
          </w:tcPr>
          <w:p w14:paraId="6D82DCE9" w14:textId="77777777" w:rsidR="00CF2A59" w:rsidRPr="00CF2A59" w:rsidRDefault="00CF2A59" w:rsidP="0051374A">
            <w:pPr>
              <w:pStyle w:val="figuresandtables-body"/>
              <w:rPr>
                <w:szCs w:val="18"/>
              </w:rPr>
            </w:pPr>
            <w:r w:rsidRPr="00CF2A59">
              <w:rPr>
                <w:rFonts w:ascii="Calibri" w:hAnsi="Calibri" w:cs="Calibri"/>
                <w:szCs w:val="18"/>
              </w:rPr>
              <w:t>0: In development</w:t>
            </w:r>
          </w:p>
        </w:tc>
      </w:tr>
      <w:tr w:rsidR="00FA5FAA" w:rsidRPr="00CF2A59" w14:paraId="10BA964C"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542018B7" w14:textId="77777777" w:rsidR="00CF2A59" w:rsidRPr="00CF2A59" w:rsidRDefault="00CF2A59" w:rsidP="0051374A">
            <w:pPr>
              <w:pStyle w:val="figuresandtables-headerside2"/>
              <w:rPr>
                <w:sz w:val="18"/>
                <w:szCs w:val="18"/>
              </w:rPr>
            </w:pPr>
            <w:r w:rsidRPr="00CF2A59">
              <w:rPr>
                <w:sz w:val="18"/>
                <w:szCs w:val="18"/>
              </w:rPr>
              <w:t>Education Level*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E61159F" w14:textId="77777777" w:rsidR="00CF2A59" w:rsidRPr="00CF2A59" w:rsidRDefault="00CF2A59" w:rsidP="0051374A">
            <w:pPr>
              <w:pStyle w:val="figuresandtables-body"/>
              <w:rPr>
                <w:szCs w:val="18"/>
              </w:rPr>
            </w:pPr>
            <w:r w:rsidRPr="00CF2A59" w:rsidDel="00007259">
              <w:rPr>
                <w:szCs w:val="18"/>
              </w:rPr>
              <w:t>T</w:t>
            </w:r>
            <w:r w:rsidRPr="00CF2A59">
              <w:rPr>
                <w:szCs w:val="18"/>
              </w:rPr>
              <w:t>he person’s highest level of education obtained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D87593E"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6C776953"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C109222"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2C2FB4A" w14:textId="77777777" w:rsidR="00CF2A59" w:rsidRPr="00CF2A59" w:rsidRDefault="00CF2A59" w:rsidP="00CF2A59">
            <w:pPr>
              <w:pStyle w:val="figuresandtables-body"/>
              <w:numPr>
                <w:ilvl w:val="0"/>
                <w:numId w:val="2"/>
              </w:numPr>
              <w:rPr>
                <w:szCs w:val="18"/>
              </w:rPr>
            </w:pPr>
            <w:r w:rsidRPr="00CF2A59">
              <w:rPr>
                <w:szCs w:val="18"/>
              </w:rPr>
              <w:t>No formal education</w:t>
            </w:r>
          </w:p>
          <w:p w14:paraId="6D2F3706" w14:textId="77777777" w:rsidR="00CF2A59" w:rsidRPr="00CF2A59" w:rsidRDefault="00CF2A59" w:rsidP="00CF2A59">
            <w:pPr>
              <w:pStyle w:val="figuresandtables-body"/>
              <w:numPr>
                <w:ilvl w:val="0"/>
                <w:numId w:val="2"/>
              </w:numPr>
              <w:rPr>
                <w:szCs w:val="18"/>
              </w:rPr>
            </w:pPr>
            <w:r w:rsidRPr="00CF2A59">
              <w:rPr>
                <w:szCs w:val="18"/>
              </w:rPr>
              <w:t>Elementary school</w:t>
            </w:r>
          </w:p>
          <w:p w14:paraId="475EC5A9" w14:textId="77777777" w:rsidR="00CF2A59" w:rsidRPr="00CF2A59" w:rsidRDefault="00CF2A59" w:rsidP="00CF2A59">
            <w:pPr>
              <w:pStyle w:val="figuresandtables-body"/>
              <w:numPr>
                <w:ilvl w:val="0"/>
                <w:numId w:val="2"/>
              </w:numPr>
              <w:rPr>
                <w:szCs w:val="18"/>
              </w:rPr>
            </w:pPr>
            <w:r w:rsidRPr="00CF2A59">
              <w:rPr>
                <w:szCs w:val="18"/>
              </w:rPr>
              <w:t>Less than high school</w:t>
            </w:r>
          </w:p>
          <w:p w14:paraId="19D1AE34" w14:textId="77777777" w:rsidR="00CF2A59" w:rsidRPr="00CF2A59" w:rsidRDefault="00CF2A59" w:rsidP="00CF2A59">
            <w:pPr>
              <w:pStyle w:val="figuresandtables-body"/>
              <w:numPr>
                <w:ilvl w:val="0"/>
                <w:numId w:val="2"/>
              </w:numPr>
              <w:rPr>
                <w:szCs w:val="18"/>
              </w:rPr>
            </w:pPr>
            <w:r w:rsidRPr="00CF2A59">
              <w:rPr>
                <w:szCs w:val="18"/>
              </w:rPr>
              <w:t>High school</w:t>
            </w:r>
          </w:p>
          <w:p w14:paraId="1C14B126" w14:textId="77777777" w:rsidR="00CF2A59" w:rsidRPr="00CF2A59" w:rsidRDefault="00CF2A59" w:rsidP="00CF2A59">
            <w:pPr>
              <w:pStyle w:val="figuresandtables-body"/>
              <w:numPr>
                <w:ilvl w:val="0"/>
                <w:numId w:val="2"/>
              </w:numPr>
              <w:rPr>
                <w:szCs w:val="18"/>
              </w:rPr>
            </w:pPr>
            <w:r w:rsidRPr="00CF2A59">
              <w:rPr>
                <w:szCs w:val="18"/>
              </w:rPr>
              <w:t>High school equivalent</w:t>
            </w:r>
          </w:p>
          <w:p w14:paraId="60DCB161" w14:textId="77777777" w:rsidR="00CF2A59" w:rsidRPr="00CF2A59" w:rsidRDefault="00CF2A59" w:rsidP="00CF2A59">
            <w:pPr>
              <w:pStyle w:val="figuresandtables-body"/>
              <w:numPr>
                <w:ilvl w:val="0"/>
                <w:numId w:val="2"/>
              </w:numPr>
              <w:rPr>
                <w:szCs w:val="18"/>
              </w:rPr>
            </w:pPr>
            <w:r w:rsidRPr="00CF2A59">
              <w:rPr>
                <w:szCs w:val="18"/>
              </w:rPr>
              <w:t>CEGEP</w:t>
            </w:r>
          </w:p>
          <w:p w14:paraId="0D8DC762" w14:textId="77777777" w:rsidR="00CF2A59" w:rsidRPr="00CF2A59" w:rsidRDefault="00CF2A59" w:rsidP="00CF2A59">
            <w:pPr>
              <w:pStyle w:val="figuresandtables-body"/>
              <w:numPr>
                <w:ilvl w:val="0"/>
                <w:numId w:val="2"/>
              </w:numPr>
              <w:rPr>
                <w:szCs w:val="18"/>
              </w:rPr>
            </w:pPr>
            <w:r w:rsidRPr="00CF2A59">
              <w:rPr>
                <w:szCs w:val="18"/>
              </w:rPr>
              <w:t>Vocational training diploma</w:t>
            </w:r>
          </w:p>
          <w:p w14:paraId="1326B8B8" w14:textId="77777777" w:rsidR="00CF2A59" w:rsidRPr="00CF2A59" w:rsidRDefault="00CF2A59" w:rsidP="00CF2A59">
            <w:pPr>
              <w:pStyle w:val="figuresandtables-body"/>
              <w:numPr>
                <w:ilvl w:val="0"/>
                <w:numId w:val="2"/>
              </w:numPr>
              <w:rPr>
                <w:szCs w:val="18"/>
              </w:rPr>
            </w:pPr>
            <w:r w:rsidRPr="00CF2A59">
              <w:rPr>
                <w:szCs w:val="18"/>
              </w:rPr>
              <w:t>College diploma</w:t>
            </w:r>
          </w:p>
          <w:p w14:paraId="4F893493" w14:textId="77777777" w:rsidR="00CF2A59" w:rsidRPr="00CF2A59" w:rsidRDefault="00CF2A59" w:rsidP="00CF2A59">
            <w:pPr>
              <w:pStyle w:val="figuresandtables-body"/>
              <w:numPr>
                <w:ilvl w:val="0"/>
                <w:numId w:val="2"/>
              </w:numPr>
              <w:rPr>
                <w:szCs w:val="18"/>
              </w:rPr>
            </w:pPr>
            <w:r w:rsidRPr="00CF2A59">
              <w:rPr>
                <w:szCs w:val="18"/>
              </w:rPr>
              <w:t>Undergraduate degree</w:t>
            </w:r>
          </w:p>
          <w:p w14:paraId="5DB2BB0D" w14:textId="77777777" w:rsidR="00CF2A59" w:rsidRPr="00CF2A59" w:rsidRDefault="00CF2A59" w:rsidP="00CF2A59">
            <w:pPr>
              <w:pStyle w:val="figuresandtables-body"/>
              <w:numPr>
                <w:ilvl w:val="0"/>
                <w:numId w:val="2"/>
              </w:numPr>
              <w:rPr>
                <w:szCs w:val="18"/>
              </w:rPr>
            </w:pPr>
            <w:r w:rsidRPr="00CF2A59">
              <w:rPr>
                <w:szCs w:val="18"/>
              </w:rPr>
              <w:t>Graduate degree</w:t>
            </w:r>
          </w:p>
          <w:p w14:paraId="2CBEBEC9" w14:textId="77777777" w:rsidR="00CF2A59" w:rsidRPr="00CF2A59" w:rsidRDefault="00CF2A59" w:rsidP="00CF2A59">
            <w:pPr>
              <w:pStyle w:val="figuresandtables-body"/>
              <w:numPr>
                <w:ilvl w:val="0"/>
                <w:numId w:val="2"/>
              </w:numPr>
              <w:rPr>
                <w:szCs w:val="18"/>
              </w:rPr>
            </w:pPr>
            <w:r w:rsidRPr="00CF2A59">
              <w:rPr>
                <w:szCs w:val="18"/>
              </w:rPr>
              <w:t>Prefer not to answer</w:t>
            </w:r>
          </w:p>
          <w:p w14:paraId="2CA9EF6D" w14:textId="77777777" w:rsidR="00CF2A59" w:rsidRPr="00CF2A59" w:rsidRDefault="00CF2A59" w:rsidP="0051374A">
            <w:pPr>
              <w:pStyle w:val="figuresandtables-body"/>
              <w:ind w:left="360"/>
              <w:rPr>
                <w:szCs w:val="18"/>
              </w:rPr>
            </w:pPr>
          </w:p>
          <w:p w14:paraId="0E52EA3D" w14:textId="77777777" w:rsidR="00CF2A59" w:rsidRPr="00CF2A59" w:rsidRDefault="00CF2A59" w:rsidP="0051374A">
            <w:pPr>
              <w:pStyle w:val="figuresandtables-body"/>
              <w:rPr>
                <w:szCs w:val="18"/>
              </w:rPr>
            </w:pPr>
            <w:r w:rsidRPr="00CF2A59">
              <w:rPr>
                <w:szCs w:val="18"/>
              </w:rPr>
              <w:t xml:space="preserve">Note: this is the full proposed value set </w:t>
            </w:r>
          </w:p>
          <w:p w14:paraId="1DF0DE22"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3C868C21" w14:textId="77777777" w:rsidR="00CF2A59" w:rsidRPr="00CF2A59" w:rsidRDefault="00CF2A59" w:rsidP="0051374A">
            <w:pPr>
              <w:pStyle w:val="figuresandtables-body"/>
              <w:rPr>
                <w:szCs w:val="18"/>
              </w:rPr>
            </w:pPr>
            <w:r w:rsidRPr="00CF2A59">
              <w:rPr>
                <w:szCs w:val="18"/>
              </w:rPr>
              <w:t>0: In development</w:t>
            </w:r>
          </w:p>
        </w:tc>
      </w:tr>
      <w:tr w:rsidR="00FA5FAA" w:rsidRPr="00CF2A59" w14:paraId="78B3936D"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61249FF3" w14:textId="77777777" w:rsidR="00CF2A59" w:rsidRPr="00CF2A59" w:rsidRDefault="00CF2A59" w:rsidP="0051374A">
            <w:pPr>
              <w:pStyle w:val="figuresandtables-headerside2"/>
              <w:rPr>
                <w:sz w:val="18"/>
                <w:szCs w:val="18"/>
              </w:rPr>
            </w:pPr>
            <w:r w:rsidRPr="00CF2A59">
              <w:rPr>
                <w:sz w:val="18"/>
                <w:szCs w:val="18"/>
              </w:rPr>
              <w:lastRenderedPageBreak/>
              <w:t>Employment Status*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5190BE9" w14:textId="77777777" w:rsidR="00CF2A59" w:rsidRPr="00CF2A59" w:rsidRDefault="00CF2A59" w:rsidP="0051374A">
            <w:pPr>
              <w:pStyle w:val="figuresandtables-body"/>
              <w:rPr>
                <w:szCs w:val="18"/>
              </w:rPr>
            </w:pPr>
            <w:r w:rsidRPr="00CF2A59" w:rsidDel="00007259">
              <w:rPr>
                <w:szCs w:val="18"/>
              </w:rPr>
              <w:t>T</w:t>
            </w:r>
            <w:r w:rsidRPr="00CF2A59">
              <w:rPr>
                <w:szCs w:val="18"/>
              </w:rPr>
              <w:t xml:space="preserve">he person’s current employment status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CEAD34B"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17B8C26F"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607DC2A"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69607CF" w14:textId="77777777" w:rsidR="00CF2A59" w:rsidRPr="00CF2A59" w:rsidRDefault="00CF2A59" w:rsidP="00CF2A59">
            <w:pPr>
              <w:pStyle w:val="figuresandtables-body"/>
              <w:numPr>
                <w:ilvl w:val="0"/>
                <w:numId w:val="2"/>
              </w:numPr>
              <w:rPr>
                <w:szCs w:val="18"/>
              </w:rPr>
            </w:pPr>
            <w:r w:rsidRPr="00CF2A59">
              <w:rPr>
                <w:szCs w:val="18"/>
              </w:rPr>
              <w:t>Full-time permanent</w:t>
            </w:r>
          </w:p>
          <w:p w14:paraId="14B64DCB" w14:textId="77777777" w:rsidR="00CF2A59" w:rsidRPr="00CF2A59" w:rsidRDefault="00CF2A59" w:rsidP="00CF2A59">
            <w:pPr>
              <w:pStyle w:val="figuresandtables-body"/>
              <w:numPr>
                <w:ilvl w:val="0"/>
                <w:numId w:val="2"/>
              </w:numPr>
              <w:rPr>
                <w:szCs w:val="18"/>
              </w:rPr>
            </w:pPr>
            <w:r w:rsidRPr="00CF2A59">
              <w:rPr>
                <w:szCs w:val="18"/>
              </w:rPr>
              <w:t>Part-time permanent</w:t>
            </w:r>
          </w:p>
          <w:p w14:paraId="30D32410" w14:textId="77777777" w:rsidR="00CF2A59" w:rsidRPr="00CF2A59" w:rsidRDefault="00CF2A59" w:rsidP="00CF2A59">
            <w:pPr>
              <w:pStyle w:val="figuresandtables-body"/>
              <w:numPr>
                <w:ilvl w:val="0"/>
                <w:numId w:val="2"/>
              </w:numPr>
              <w:rPr>
                <w:szCs w:val="18"/>
              </w:rPr>
            </w:pPr>
            <w:r w:rsidRPr="00CF2A59">
              <w:rPr>
                <w:szCs w:val="18"/>
              </w:rPr>
              <w:t>Full-time contract</w:t>
            </w:r>
          </w:p>
          <w:p w14:paraId="2F1B3FF2" w14:textId="77777777" w:rsidR="00CF2A59" w:rsidRPr="00CF2A59" w:rsidRDefault="00CF2A59" w:rsidP="00CF2A59">
            <w:pPr>
              <w:pStyle w:val="figuresandtables-body"/>
              <w:numPr>
                <w:ilvl w:val="0"/>
                <w:numId w:val="2"/>
              </w:numPr>
              <w:rPr>
                <w:szCs w:val="18"/>
              </w:rPr>
            </w:pPr>
            <w:r w:rsidRPr="00CF2A59">
              <w:rPr>
                <w:szCs w:val="18"/>
              </w:rPr>
              <w:t>Part-time contract</w:t>
            </w:r>
          </w:p>
          <w:p w14:paraId="4371015A" w14:textId="77777777" w:rsidR="00CF2A59" w:rsidRPr="00CF2A59" w:rsidRDefault="00CF2A59" w:rsidP="00CF2A59">
            <w:pPr>
              <w:pStyle w:val="figuresandtables-body"/>
              <w:numPr>
                <w:ilvl w:val="0"/>
                <w:numId w:val="2"/>
              </w:numPr>
              <w:rPr>
                <w:szCs w:val="18"/>
              </w:rPr>
            </w:pPr>
            <w:r w:rsidRPr="00CF2A59">
              <w:rPr>
                <w:szCs w:val="18"/>
              </w:rPr>
              <w:t>Seasonal full-time</w:t>
            </w:r>
          </w:p>
          <w:p w14:paraId="614DBCC0" w14:textId="77777777" w:rsidR="00CF2A59" w:rsidRPr="00CF2A59" w:rsidRDefault="00CF2A59" w:rsidP="00CF2A59">
            <w:pPr>
              <w:pStyle w:val="figuresandtables-body"/>
              <w:numPr>
                <w:ilvl w:val="0"/>
                <w:numId w:val="2"/>
              </w:numPr>
              <w:rPr>
                <w:szCs w:val="18"/>
              </w:rPr>
            </w:pPr>
            <w:r w:rsidRPr="00CF2A59">
              <w:rPr>
                <w:szCs w:val="18"/>
              </w:rPr>
              <w:t>Seasonal part-time</w:t>
            </w:r>
          </w:p>
          <w:p w14:paraId="7E4EF088" w14:textId="77777777" w:rsidR="00CF2A59" w:rsidRPr="00CF2A59" w:rsidRDefault="00CF2A59" w:rsidP="00CF2A59">
            <w:pPr>
              <w:pStyle w:val="figuresandtables-body"/>
              <w:numPr>
                <w:ilvl w:val="0"/>
                <w:numId w:val="2"/>
              </w:numPr>
              <w:rPr>
                <w:szCs w:val="18"/>
              </w:rPr>
            </w:pPr>
            <w:r w:rsidRPr="00CF2A59">
              <w:rPr>
                <w:szCs w:val="18"/>
              </w:rPr>
              <w:t>Student</w:t>
            </w:r>
          </w:p>
          <w:p w14:paraId="356E88FE" w14:textId="77777777" w:rsidR="00CF2A59" w:rsidRPr="00CF2A59" w:rsidRDefault="00CF2A59" w:rsidP="00CF2A59">
            <w:pPr>
              <w:pStyle w:val="figuresandtables-body"/>
              <w:numPr>
                <w:ilvl w:val="0"/>
                <w:numId w:val="2"/>
              </w:numPr>
              <w:rPr>
                <w:szCs w:val="18"/>
              </w:rPr>
            </w:pPr>
            <w:r w:rsidRPr="00CF2A59">
              <w:rPr>
                <w:szCs w:val="18"/>
              </w:rPr>
              <w:t>Unemployed – looking for work</w:t>
            </w:r>
          </w:p>
          <w:p w14:paraId="6C8A4E37" w14:textId="77777777" w:rsidR="00CF2A59" w:rsidRPr="00CF2A59" w:rsidRDefault="00CF2A59" w:rsidP="00CF2A59">
            <w:pPr>
              <w:pStyle w:val="figuresandtables-body"/>
              <w:numPr>
                <w:ilvl w:val="0"/>
                <w:numId w:val="2"/>
              </w:numPr>
              <w:rPr>
                <w:szCs w:val="18"/>
              </w:rPr>
            </w:pPr>
            <w:r w:rsidRPr="00CF2A59">
              <w:rPr>
                <w:szCs w:val="18"/>
              </w:rPr>
              <w:t>Unemployed – on disability</w:t>
            </w:r>
          </w:p>
          <w:p w14:paraId="10E77AEF" w14:textId="77777777" w:rsidR="00CF2A59" w:rsidRPr="00CF2A59" w:rsidRDefault="00CF2A59" w:rsidP="00CF2A59">
            <w:pPr>
              <w:pStyle w:val="figuresandtables-body"/>
              <w:numPr>
                <w:ilvl w:val="0"/>
                <w:numId w:val="2"/>
              </w:numPr>
              <w:rPr>
                <w:szCs w:val="18"/>
              </w:rPr>
            </w:pPr>
            <w:r w:rsidRPr="00CF2A59">
              <w:rPr>
                <w:szCs w:val="18"/>
              </w:rPr>
              <w:t>Retired</w:t>
            </w:r>
          </w:p>
          <w:p w14:paraId="1B63EC7B" w14:textId="77777777" w:rsidR="00CF2A59" w:rsidRPr="00CF2A59" w:rsidRDefault="00CF2A59" w:rsidP="00CF2A59">
            <w:pPr>
              <w:pStyle w:val="figuresandtables-body"/>
              <w:numPr>
                <w:ilvl w:val="0"/>
                <w:numId w:val="4"/>
              </w:numPr>
              <w:rPr>
                <w:szCs w:val="18"/>
              </w:rPr>
            </w:pPr>
            <w:r w:rsidRPr="00CF2A59">
              <w:rPr>
                <w:szCs w:val="18"/>
              </w:rPr>
              <w:t>On leave</w:t>
            </w:r>
            <w:r w:rsidRPr="00CF2A59" w:rsidDel="00AA041A">
              <w:rPr>
                <w:szCs w:val="18"/>
              </w:rPr>
              <w:t xml:space="preserve"> </w:t>
            </w:r>
          </w:p>
          <w:p w14:paraId="6373F35D" w14:textId="77777777" w:rsidR="00CF2A59" w:rsidRPr="00CF2A59" w:rsidRDefault="00CF2A59" w:rsidP="00CF2A59">
            <w:pPr>
              <w:pStyle w:val="figuresandtables-body"/>
              <w:numPr>
                <w:ilvl w:val="0"/>
                <w:numId w:val="4"/>
              </w:numPr>
              <w:rPr>
                <w:szCs w:val="18"/>
              </w:rPr>
            </w:pPr>
            <w:r w:rsidRPr="00CF2A59">
              <w:rPr>
                <w:szCs w:val="18"/>
              </w:rPr>
              <w:t>Prefer not to answer</w:t>
            </w:r>
          </w:p>
          <w:p w14:paraId="724C17F7" w14:textId="77777777" w:rsidR="00CF2A59" w:rsidRPr="00CF2A59" w:rsidRDefault="00CF2A59" w:rsidP="0051374A">
            <w:pPr>
              <w:pStyle w:val="figuresandtables-body"/>
              <w:rPr>
                <w:szCs w:val="18"/>
              </w:rPr>
            </w:pPr>
          </w:p>
          <w:p w14:paraId="6C404F1F" w14:textId="77777777" w:rsidR="00CF2A59" w:rsidRPr="00CF2A59" w:rsidRDefault="00CF2A59" w:rsidP="0051374A">
            <w:pPr>
              <w:pStyle w:val="figuresandtables-body"/>
              <w:rPr>
                <w:szCs w:val="18"/>
              </w:rPr>
            </w:pPr>
            <w:r w:rsidRPr="00CF2A59">
              <w:rPr>
                <w:szCs w:val="18"/>
              </w:rPr>
              <w:t xml:space="preserve">Note: this is the full proposed value set </w:t>
            </w:r>
          </w:p>
          <w:p w14:paraId="7A2843C8"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75BD42AB" w14:textId="77777777" w:rsidR="00CF2A59" w:rsidRPr="00CF2A59" w:rsidRDefault="00CF2A59" w:rsidP="0051374A">
            <w:pPr>
              <w:pStyle w:val="figuresandtables-body"/>
              <w:rPr>
                <w:szCs w:val="18"/>
              </w:rPr>
            </w:pPr>
            <w:r w:rsidRPr="00CF2A59">
              <w:rPr>
                <w:szCs w:val="18"/>
              </w:rPr>
              <w:t>0: In development</w:t>
            </w:r>
          </w:p>
        </w:tc>
      </w:tr>
      <w:tr w:rsidR="00FA5FAA" w:rsidRPr="00CF2A59" w14:paraId="5F226C0D"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1C2BBFCD" w14:textId="77777777" w:rsidR="00CF2A59" w:rsidRPr="00CF2A59" w:rsidRDefault="00CF2A59" w:rsidP="0051374A">
            <w:pPr>
              <w:pStyle w:val="figuresandtables-headerside2"/>
              <w:rPr>
                <w:sz w:val="18"/>
                <w:szCs w:val="18"/>
              </w:rPr>
            </w:pPr>
            <w:r w:rsidRPr="00CF2A59">
              <w:rPr>
                <w:sz w:val="18"/>
                <w:szCs w:val="18"/>
              </w:rPr>
              <w:t>Household Income*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569D10C" w14:textId="77777777" w:rsidR="00CF2A59" w:rsidRPr="00CF2A59" w:rsidRDefault="00CF2A59" w:rsidP="0051374A">
            <w:pPr>
              <w:pStyle w:val="figuresandtables-body"/>
              <w:rPr>
                <w:szCs w:val="18"/>
              </w:rPr>
            </w:pPr>
            <w:r w:rsidRPr="00CF2A59" w:rsidDel="00007259">
              <w:rPr>
                <w:szCs w:val="18"/>
              </w:rPr>
              <w:t>T</w:t>
            </w:r>
            <w:r w:rsidRPr="00CF2A59">
              <w:rPr>
                <w:szCs w:val="18"/>
              </w:rPr>
              <w:t>he sum of the total incomes of all members of a household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7858E54"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39B2059B"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D8DE405"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771966B" w14:textId="77777777" w:rsidR="00CF2A59" w:rsidRPr="00CF2A59" w:rsidRDefault="00CF2A59" w:rsidP="00CF2A59">
            <w:pPr>
              <w:pStyle w:val="figuresandtables-body"/>
              <w:numPr>
                <w:ilvl w:val="0"/>
                <w:numId w:val="2"/>
              </w:numPr>
              <w:rPr>
                <w:szCs w:val="18"/>
              </w:rPr>
            </w:pPr>
            <w:r w:rsidRPr="00CF2A59">
              <w:rPr>
                <w:szCs w:val="18"/>
              </w:rPr>
              <w:t>0 to $4,999</w:t>
            </w:r>
          </w:p>
          <w:p w14:paraId="6BA4516C" w14:textId="77777777" w:rsidR="00CF2A59" w:rsidRPr="00CF2A59" w:rsidRDefault="00CF2A59" w:rsidP="00CF2A59">
            <w:pPr>
              <w:pStyle w:val="figuresandtables-body"/>
              <w:numPr>
                <w:ilvl w:val="0"/>
                <w:numId w:val="2"/>
              </w:numPr>
              <w:rPr>
                <w:szCs w:val="18"/>
              </w:rPr>
            </w:pPr>
            <w:r w:rsidRPr="00CF2A59">
              <w:rPr>
                <w:szCs w:val="18"/>
              </w:rPr>
              <w:t>$5,000 to $9,999</w:t>
            </w:r>
          </w:p>
          <w:p w14:paraId="19D4922D" w14:textId="77777777" w:rsidR="00CF2A59" w:rsidRPr="00CF2A59" w:rsidRDefault="00CF2A59" w:rsidP="00CF2A59">
            <w:pPr>
              <w:pStyle w:val="figuresandtables-body"/>
              <w:numPr>
                <w:ilvl w:val="0"/>
                <w:numId w:val="2"/>
              </w:numPr>
              <w:rPr>
                <w:szCs w:val="18"/>
              </w:rPr>
            </w:pPr>
            <w:r w:rsidRPr="00CF2A59">
              <w:rPr>
                <w:szCs w:val="18"/>
              </w:rPr>
              <w:t>$10,000 to $14,999</w:t>
            </w:r>
          </w:p>
          <w:p w14:paraId="0AF8783B" w14:textId="77777777" w:rsidR="00CF2A59" w:rsidRPr="00CF2A59" w:rsidRDefault="00CF2A59" w:rsidP="00CF2A59">
            <w:pPr>
              <w:pStyle w:val="figuresandtables-body"/>
              <w:numPr>
                <w:ilvl w:val="0"/>
                <w:numId w:val="2"/>
              </w:numPr>
              <w:rPr>
                <w:szCs w:val="18"/>
              </w:rPr>
            </w:pPr>
            <w:r w:rsidRPr="00CF2A59">
              <w:rPr>
                <w:szCs w:val="18"/>
              </w:rPr>
              <w:t>$15,000 to $19,999</w:t>
            </w:r>
          </w:p>
          <w:p w14:paraId="79292587" w14:textId="77777777" w:rsidR="00CF2A59" w:rsidRPr="00CF2A59" w:rsidRDefault="00CF2A59" w:rsidP="00CF2A59">
            <w:pPr>
              <w:pStyle w:val="figuresandtables-body"/>
              <w:numPr>
                <w:ilvl w:val="0"/>
                <w:numId w:val="2"/>
              </w:numPr>
              <w:rPr>
                <w:szCs w:val="18"/>
              </w:rPr>
            </w:pPr>
            <w:r w:rsidRPr="00CF2A59">
              <w:rPr>
                <w:szCs w:val="18"/>
              </w:rPr>
              <w:t>$20,000 to $24,999</w:t>
            </w:r>
          </w:p>
          <w:p w14:paraId="3A91B1CA" w14:textId="77777777" w:rsidR="00CF2A59" w:rsidRPr="00CF2A59" w:rsidRDefault="00CF2A59" w:rsidP="00CF2A59">
            <w:pPr>
              <w:pStyle w:val="figuresandtables-body"/>
              <w:numPr>
                <w:ilvl w:val="0"/>
                <w:numId w:val="2"/>
              </w:numPr>
              <w:rPr>
                <w:szCs w:val="18"/>
              </w:rPr>
            </w:pPr>
            <w:r w:rsidRPr="00CF2A59">
              <w:rPr>
                <w:szCs w:val="18"/>
              </w:rPr>
              <w:t>$25,000 to $34,999</w:t>
            </w:r>
          </w:p>
          <w:p w14:paraId="025E7511" w14:textId="77777777" w:rsidR="00CF2A59" w:rsidRPr="00CF2A59" w:rsidRDefault="00CF2A59" w:rsidP="00CF2A59">
            <w:pPr>
              <w:pStyle w:val="figuresandtables-body"/>
              <w:numPr>
                <w:ilvl w:val="0"/>
                <w:numId w:val="2"/>
              </w:numPr>
              <w:rPr>
                <w:szCs w:val="18"/>
              </w:rPr>
            </w:pPr>
            <w:r w:rsidRPr="00CF2A59">
              <w:rPr>
                <w:szCs w:val="18"/>
              </w:rPr>
              <w:t>$35,000 to $49,999</w:t>
            </w:r>
          </w:p>
          <w:p w14:paraId="7CBDC91D" w14:textId="77777777" w:rsidR="00CF2A59" w:rsidRPr="00CF2A59" w:rsidRDefault="00CF2A59" w:rsidP="00CF2A59">
            <w:pPr>
              <w:pStyle w:val="figuresandtables-body"/>
              <w:numPr>
                <w:ilvl w:val="0"/>
                <w:numId w:val="2"/>
              </w:numPr>
              <w:rPr>
                <w:szCs w:val="18"/>
              </w:rPr>
            </w:pPr>
            <w:r w:rsidRPr="00CF2A59">
              <w:rPr>
                <w:szCs w:val="18"/>
              </w:rPr>
              <w:t>$50,000 to $74,999</w:t>
            </w:r>
          </w:p>
          <w:p w14:paraId="17D969BB" w14:textId="77777777" w:rsidR="00CF2A59" w:rsidRPr="00CF2A59" w:rsidRDefault="00CF2A59" w:rsidP="00CF2A59">
            <w:pPr>
              <w:pStyle w:val="figuresandtables-body"/>
              <w:numPr>
                <w:ilvl w:val="0"/>
                <w:numId w:val="2"/>
              </w:numPr>
              <w:rPr>
                <w:szCs w:val="18"/>
              </w:rPr>
            </w:pPr>
            <w:r w:rsidRPr="00CF2A59">
              <w:rPr>
                <w:szCs w:val="18"/>
              </w:rPr>
              <w:t>$75,000 to $99,999</w:t>
            </w:r>
          </w:p>
          <w:p w14:paraId="0AB9EFA5" w14:textId="77777777" w:rsidR="00CF2A59" w:rsidRPr="00CF2A59" w:rsidRDefault="00CF2A59" w:rsidP="00CF2A59">
            <w:pPr>
              <w:pStyle w:val="figuresandtables-body"/>
              <w:numPr>
                <w:ilvl w:val="0"/>
                <w:numId w:val="2"/>
              </w:numPr>
              <w:rPr>
                <w:szCs w:val="18"/>
              </w:rPr>
            </w:pPr>
            <w:r w:rsidRPr="00CF2A59">
              <w:rPr>
                <w:szCs w:val="18"/>
              </w:rPr>
              <w:t>$100,000 to $149,999</w:t>
            </w:r>
          </w:p>
          <w:p w14:paraId="1A2B5613" w14:textId="77777777" w:rsidR="00CF2A59" w:rsidRPr="00CF2A59" w:rsidRDefault="00CF2A59" w:rsidP="00CF2A59">
            <w:pPr>
              <w:pStyle w:val="figuresandtables-body"/>
              <w:numPr>
                <w:ilvl w:val="0"/>
                <w:numId w:val="2"/>
              </w:numPr>
              <w:rPr>
                <w:szCs w:val="18"/>
              </w:rPr>
            </w:pPr>
            <w:r w:rsidRPr="00CF2A59">
              <w:rPr>
                <w:szCs w:val="18"/>
              </w:rPr>
              <w:t>$150,000 and over</w:t>
            </w:r>
          </w:p>
          <w:p w14:paraId="0B91D52C" w14:textId="77777777" w:rsidR="00CF2A59" w:rsidRPr="00CF2A59" w:rsidRDefault="00CF2A59" w:rsidP="00CF2A59">
            <w:pPr>
              <w:pStyle w:val="figuresandtables-body"/>
              <w:numPr>
                <w:ilvl w:val="0"/>
                <w:numId w:val="2"/>
              </w:numPr>
              <w:rPr>
                <w:szCs w:val="18"/>
              </w:rPr>
            </w:pPr>
            <w:r w:rsidRPr="00CF2A59">
              <w:rPr>
                <w:szCs w:val="18"/>
              </w:rPr>
              <w:t>Prefer not to answer</w:t>
            </w:r>
          </w:p>
          <w:p w14:paraId="74ABAA49" w14:textId="77777777" w:rsidR="00CF2A59" w:rsidRPr="00CF2A59" w:rsidRDefault="00CF2A59" w:rsidP="00CF2A59">
            <w:pPr>
              <w:pStyle w:val="figuresandtables-body"/>
              <w:numPr>
                <w:ilvl w:val="0"/>
                <w:numId w:val="2"/>
              </w:numPr>
              <w:rPr>
                <w:szCs w:val="18"/>
              </w:rPr>
            </w:pPr>
            <w:r w:rsidRPr="00CF2A59">
              <w:rPr>
                <w:szCs w:val="18"/>
              </w:rPr>
              <w:t>Unknown</w:t>
            </w:r>
          </w:p>
          <w:p w14:paraId="78B0A049" w14:textId="77777777" w:rsidR="00CF2A59" w:rsidRPr="00CF2A59" w:rsidRDefault="00CF2A59" w:rsidP="0051374A">
            <w:pPr>
              <w:pStyle w:val="figuresandtables-body"/>
              <w:rPr>
                <w:szCs w:val="18"/>
              </w:rPr>
            </w:pPr>
          </w:p>
          <w:p w14:paraId="2B0214C5" w14:textId="77777777" w:rsidR="00CF2A59" w:rsidRPr="00CF2A59" w:rsidRDefault="00CF2A59" w:rsidP="0051374A">
            <w:pPr>
              <w:pStyle w:val="figuresandtables-body"/>
              <w:rPr>
                <w:szCs w:val="18"/>
              </w:rPr>
            </w:pPr>
            <w:r w:rsidRPr="00CF2A59">
              <w:rPr>
                <w:szCs w:val="18"/>
              </w:rPr>
              <w:t xml:space="preserve">Note: this is the full proposed value set </w:t>
            </w:r>
          </w:p>
          <w:p w14:paraId="09E393F9" w14:textId="77777777" w:rsidR="00CF2A59" w:rsidRPr="00CF2A59" w:rsidRDefault="00CF2A59" w:rsidP="0051374A">
            <w:pPr>
              <w:pStyle w:val="figuresandtables-body"/>
              <w:ind w:left="360"/>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7AB07917" w14:textId="77777777" w:rsidR="00CF2A59" w:rsidRPr="00CF2A59" w:rsidRDefault="00CF2A59" w:rsidP="0051374A">
            <w:pPr>
              <w:pStyle w:val="figuresandtables-body"/>
              <w:rPr>
                <w:szCs w:val="18"/>
              </w:rPr>
            </w:pPr>
            <w:r w:rsidRPr="00CF2A59">
              <w:rPr>
                <w:szCs w:val="18"/>
              </w:rPr>
              <w:t>0: In development</w:t>
            </w:r>
          </w:p>
        </w:tc>
      </w:tr>
      <w:tr w:rsidR="00FA5FAA" w:rsidRPr="00CF2A59" w14:paraId="6F52C576"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469822F0" w14:textId="77777777" w:rsidR="00CF2A59" w:rsidRPr="00CF2A59" w:rsidRDefault="00CF2A59" w:rsidP="0051374A">
            <w:pPr>
              <w:pStyle w:val="figuresandtables-headerside2"/>
              <w:rPr>
                <w:sz w:val="18"/>
                <w:szCs w:val="18"/>
              </w:rPr>
            </w:pPr>
            <w:r w:rsidRPr="00CF2A59">
              <w:rPr>
                <w:sz w:val="18"/>
                <w:szCs w:val="18"/>
                <w:lang w:val="en-CA"/>
              </w:rPr>
              <w:t>Financial Stability*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5812076" w14:textId="77777777" w:rsidR="00CF2A59" w:rsidRPr="00CF2A59" w:rsidRDefault="00CF2A59" w:rsidP="0051374A">
            <w:pPr>
              <w:pStyle w:val="figuresandtables-body"/>
              <w:rPr>
                <w:szCs w:val="18"/>
              </w:rPr>
            </w:pPr>
            <w:r w:rsidRPr="00CF2A59">
              <w:rPr>
                <w:szCs w:val="18"/>
              </w:rPr>
              <w:t xml:space="preserve">The person’s perceived financial stability (i.e., ability to pay for basic needs such </w:t>
            </w:r>
            <w:r w:rsidRPr="00CF2A59">
              <w:rPr>
                <w:szCs w:val="18"/>
              </w:rPr>
              <w:lastRenderedPageBreak/>
              <w:t>as food, water, housing, clothing) as reported by the person or caregiver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5C72F73" w14:textId="77777777" w:rsidR="00CF2A59" w:rsidRPr="00CF2A59" w:rsidRDefault="00CF2A59" w:rsidP="0051374A">
            <w:pPr>
              <w:pStyle w:val="figuresandtables-body"/>
              <w:rPr>
                <w:szCs w:val="18"/>
              </w:rPr>
            </w:pPr>
            <w:r w:rsidRPr="00CF2A59">
              <w:rPr>
                <w:szCs w:val="18"/>
              </w:rPr>
              <w:lastRenderedPageBreak/>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5742DC9"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50D5E25"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CE1A162" w14:textId="77777777" w:rsidR="00CF2A59" w:rsidRPr="00CF2A59" w:rsidRDefault="00CF2A59" w:rsidP="00CF2A59">
            <w:pPr>
              <w:pStyle w:val="figuresandtables-body"/>
              <w:numPr>
                <w:ilvl w:val="0"/>
                <w:numId w:val="2"/>
              </w:numPr>
              <w:rPr>
                <w:szCs w:val="18"/>
              </w:rPr>
            </w:pPr>
            <w:r w:rsidRPr="00CF2A59">
              <w:rPr>
                <w:szCs w:val="18"/>
              </w:rPr>
              <w:t>Stable finances</w:t>
            </w:r>
          </w:p>
          <w:p w14:paraId="06F914AE" w14:textId="77777777" w:rsidR="00CF2A59" w:rsidRPr="00CF2A59" w:rsidRDefault="00CF2A59" w:rsidP="00CF2A59">
            <w:pPr>
              <w:pStyle w:val="figuresandtables-body"/>
              <w:numPr>
                <w:ilvl w:val="0"/>
                <w:numId w:val="2"/>
              </w:numPr>
              <w:rPr>
                <w:szCs w:val="18"/>
              </w:rPr>
            </w:pPr>
            <w:r w:rsidRPr="00CF2A59">
              <w:rPr>
                <w:szCs w:val="18"/>
              </w:rPr>
              <w:t>Mild financial instability</w:t>
            </w:r>
          </w:p>
          <w:p w14:paraId="1C9B1627" w14:textId="77777777" w:rsidR="00CF2A59" w:rsidRPr="00CF2A59" w:rsidRDefault="00CF2A59" w:rsidP="00CF2A59">
            <w:pPr>
              <w:pStyle w:val="figuresandtables-body"/>
              <w:numPr>
                <w:ilvl w:val="0"/>
                <w:numId w:val="2"/>
              </w:numPr>
              <w:rPr>
                <w:szCs w:val="18"/>
              </w:rPr>
            </w:pPr>
            <w:r w:rsidRPr="00CF2A59">
              <w:rPr>
                <w:szCs w:val="18"/>
              </w:rPr>
              <w:t>Moderate financial instability</w:t>
            </w:r>
          </w:p>
          <w:p w14:paraId="04AD9FD4" w14:textId="77777777" w:rsidR="00CF2A59" w:rsidRPr="00CF2A59" w:rsidRDefault="00CF2A59" w:rsidP="00CF2A59">
            <w:pPr>
              <w:pStyle w:val="figuresandtables-body"/>
              <w:numPr>
                <w:ilvl w:val="0"/>
                <w:numId w:val="2"/>
              </w:numPr>
              <w:rPr>
                <w:szCs w:val="18"/>
              </w:rPr>
            </w:pPr>
            <w:r w:rsidRPr="00CF2A59">
              <w:rPr>
                <w:szCs w:val="18"/>
              </w:rPr>
              <w:lastRenderedPageBreak/>
              <w:t>Severe financial instability</w:t>
            </w:r>
          </w:p>
          <w:p w14:paraId="13D92A56" w14:textId="77777777" w:rsidR="00CF2A59" w:rsidRPr="00CF2A59" w:rsidRDefault="00CF2A59" w:rsidP="00CF2A59">
            <w:pPr>
              <w:pStyle w:val="figuresandtables-body"/>
              <w:numPr>
                <w:ilvl w:val="0"/>
                <w:numId w:val="2"/>
              </w:numPr>
              <w:rPr>
                <w:szCs w:val="18"/>
              </w:rPr>
            </w:pPr>
            <w:r w:rsidRPr="00CF2A59">
              <w:rPr>
                <w:szCs w:val="18"/>
              </w:rPr>
              <w:t>Prefer not to answer</w:t>
            </w:r>
          </w:p>
          <w:p w14:paraId="0D39E010" w14:textId="77777777" w:rsidR="00CF2A59" w:rsidRPr="00CF2A59" w:rsidRDefault="00CF2A59" w:rsidP="0051374A">
            <w:pPr>
              <w:pStyle w:val="figuresandtables-body"/>
              <w:rPr>
                <w:szCs w:val="18"/>
              </w:rPr>
            </w:pPr>
          </w:p>
          <w:p w14:paraId="00558FD9" w14:textId="77777777" w:rsidR="00CF2A59" w:rsidRPr="00CF2A59" w:rsidRDefault="00CF2A59" w:rsidP="0051374A">
            <w:pPr>
              <w:pStyle w:val="figuresandtables-body"/>
              <w:rPr>
                <w:szCs w:val="18"/>
              </w:rPr>
            </w:pPr>
            <w:r w:rsidRPr="00CF2A59">
              <w:rPr>
                <w:szCs w:val="18"/>
              </w:rPr>
              <w:t xml:space="preserve">Note: this is the full proposed value set </w:t>
            </w:r>
          </w:p>
          <w:p w14:paraId="6D7C16A0"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4C7CEB11" w14:textId="77777777" w:rsidR="00CF2A59" w:rsidRPr="00CF2A59" w:rsidRDefault="00CF2A59" w:rsidP="0051374A">
            <w:pPr>
              <w:pStyle w:val="figuresandtables-body"/>
              <w:rPr>
                <w:szCs w:val="18"/>
              </w:rPr>
            </w:pPr>
            <w:r w:rsidRPr="00CF2A59">
              <w:rPr>
                <w:szCs w:val="18"/>
              </w:rPr>
              <w:lastRenderedPageBreak/>
              <w:t>0: In development</w:t>
            </w:r>
          </w:p>
        </w:tc>
      </w:tr>
      <w:tr w:rsidR="00FA5FAA" w:rsidRPr="00CF2A59" w14:paraId="6326AD11"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556E3B59" w14:textId="77777777" w:rsidR="00CF2A59" w:rsidRPr="00CF2A59" w:rsidRDefault="00CF2A59" w:rsidP="0051374A">
            <w:pPr>
              <w:pStyle w:val="figuresandtables-headerside2"/>
              <w:rPr>
                <w:sz w:val="18"/>
                <w:szCs w:val="18"/>
              </w:rPr>
            </w:pPr>
            <w:r w:rsidRPr="00CF2A59">
              <w:rPr>
                <w:sz w:val="18"/>
                <w:szCs w:val="18"/>
              </w:rPr>
              <w:t>Housing Stability*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00E7AC5D" w14:textId="77777777" w:rsidR="00CF2A59" w:rsidRPr="00CF2A59" w:rsidRDefault="00CF2A59" w:rsidP="0051374A">
            <w:pPr>
              <w:pStyle w:val="figuresandtables-body"/>
              <w:rPr>
                <w:szCs w:val="18"/>
              </w:rPr>
            </w:pPr>
            <w:r w:rsidRPr="00CF2A59" w:rsidDel="00007259">
              <w:rPr>
                <w:szCs w:val="18"/>
              </w:rPr>
              <w:t>The</w:t>
            </w:r>
            <w:r w:rsidRPr="00CF2A59">
              <w:rPr>
                <w:szCs w:val="18"/>
              </w:rPr>
              <w:t xml:space="preserve"> person’s perceived current housing stability (e.g., stable, mild, moderate)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2CC15E5"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A70CF2D"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4C8E69C"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6FCC96A" w14:textId="77777777" w:rsidR="00CF2A59" w:rsidRPr="00CF2A59" w:rsidRDefault="00CF2A59" w:rsidP="00CF2A59">
            <w:pPr>
              <w:pStyle w:val="figuresandtables-body"/>
              <w:numPr>
                <w:ilvl w:val="0"/>
                <w:numId w:val="2"/>
              </w:numPr>
              <w:rPr>
                <w:szCs w:val="18"/>
              </w:rPr>
            </w:pPr>
            <w:r w:rsidRPr="00CF2A59">
              <w:rPr>
                <w:szCs w:val="18"/>
              </w:rPr>
              <w:t>Stable housing</w:t>
            </w:r>
          </w:p>
          <w:p w14:paraId="3AC7C7A4" w14:textId="77777777" w:rsidR="00CF2A59" w:rsidRPr="00CF2A59" w:rsidRDefault="00CF2A59" w:rsidP="00CF2A59">
            <w:pPr>
              <w:pStyle w:val="figuresandtables-body"/>
              <w:numPr>
                <w:ilvl w:val="0"/>
                <w:numId w:val="2"/>
              </w:numPr>
              <w:rPr>
                <w:szCs w:val="18"/>
              </w:rPr>
            </w:pPr>
            <w:r w:rsidRPr="00CF2A59">
              <w:rPr>
                <w:szCs w:val="18"/>
              </w:rPr>
              <w:t>Mild housing instability</w:t>
            </w:r>
          </w:p>
          <w:p w14:paraId="1D42BA25" w14:textId="77777777" w:rsidR="00CF2A59" w:rsidRPr="00CF2A59" w:rsidRDefault="00CF2A59" w:rsidP="00CF2A59">
            <w:pPr>
              <w:pStyle w:val="figuresandtables-body"/>
              <w:numPr>
                <w:ilvl w:val="0"/>
                <w:numId w:val="2"/>
              </w:numPr>
              <w:rPr>
                <w:szCs w:val="18"/>
              </w:rPr>
            </w:pPr>
            <w:r w:rsidRPr="00CF2A59">
              <w:rPr>
                <w:szCs w:val="18"/>
              </w:rPr>
              <w:t>Moderate housing instability</w:t>
            </w:r>
          </w:p>
          <w:p w14:paraId="23EBCF92" w14:textId="77777777" w:rsidR="00CF2A59" w:rsidRPr="00CF2A59" w:rsidRDefault="00CF2A59" w:rsidP="00CF2A59">
            <w:pPr>
              <w:pStyle w:val="figuresandtables-body"/>
              <w:numPr>
                <w:ilvl w:val="0"/>
                <w:numId w:val="2"/>
              </w:numPr>
              <w:rPr>
                <w:szCs w:val="18"/>
              </w:rPr>
            </w:pPr>
            <w:r w:rsidRPr="00CF2A59">
              <w:rPr>
                <w:szCs w:val="18"/>
              </w:rPr>
              <w:t>Severe housing instability</w:t>
            </w:r>
          </w:p>
          <w:p w14:paraId="2886DB5F" w14:textId="77777777" w:rsidR="00CF2A59" w:rsidRPr="00CF2A59" w:rsidRDefault="00CF2A59" w:rsidP="00CF2A59">
            <w:pPr>
              <w:pStyle w:val="figuresandtables-body"/>
              <w:numPr>
                <w:ilvl w:val="0"/>
                <w:numId w:val="2"/>
              </w:numPr>
              <w:rPr>
                <w:szCs w:val="18"/>
              </w:rPr>
            </w:pPr>
            <w:r w:rsidRPr="00CF2A59">
              <w:rPr>
                <w:szCs w:val="18"/>
              </w:rPr>
              <w:t>Prefer not to answer</w:t>
            </w:r>
          </w:p>
          <w:p w14:paraId="589AA25A" w14:textId="77777777" w:rsidR="00CF2A59" w:rsidRPr="00CF2A59" w:rsidRDefault="00CF2A59" w:rsidP="00CF2A59">
            <w:pPr>
              <w:pStyle w:val="figuresandtables-body"/>
              <w:numPr>
                <w:ilvl w:val="0"/>
                <w:numId w:val="2"/>
              </w:numPr>
              <w:rPr>
                <w:szCs w:val="18"/>
              </w:rPr>
            </w:pPr>
            <w:r w:rsidRPr="00CF2A59">
              <w:rPr>
                <w:szCs w:val="18"/>
              </w:rPr>
              <w:t>Unknown</w:t>
            </w:r>
          </w:p>
          <w:p w14:paraId="3F53448A" w14:textId="77777777" w:rsidR="00CF2A59" w:rsidRPr="00CF2A59" w:rsidRDefault="00CF2A59" w:rsidP="0051374A">
            <w:pPr>
              <w:pStyle w:val="figuresandtables-body"/>
              <w:rPr>
                <w:szCs w:val="18"/>
              </w:rPr>
            </w:pPr>
          </w:p>
          <w:p w14:paraId="787946E9" w14:textId="77777777" w:rsidR="00CF2A59" w:rsidRPr="00CF2A59" w:rsidRDefault="00CF2A59" w:rsidP="0051374A">
            <w:pPr>
              <w:pStyle w:val="figuresandtables-body"/>
              <w:rPr>
                <w:szCs w:val="18"/>
              </w:rPr>
            </w:pPr>
            <w:r w:rsidRPr="00CF2A59">
              <w:rPr>
                <w:szCs w:val="18"/>
              </w:rPr>
              <w:t xml:space="preserve">Note: this is the full proposed value set </w:t>
            </w:r>
          </w:p>
          <w:p w14:paraId="5FA23E3F"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6E3ADC69" w14:textId="77777777" w:rsidR="00CF2A59" w:rsidRPr="00CF2A59" w:rsidRDefault="00CF2A59" w:rsidP="0051374A">
            <w:pPr>
              <w:pStyle w:val="figuresandtables-body"/>
              <w:rPr>
                <w:szCs w:val="18"/>
              </w:rPr>
            </w:pPr>
            <w:r w:rsidRPr="00CF2A59">
              <w:rPr>
                <w:szCs w:val="18"/>
              </w:rPr>
              <w:t>0: In development</w:t>
            </w:r>
          </w:p>
        </w:tc>
      </w:tr>
      <w:tr w:rsidR="00CF2A59" w:rsidRPr="00CF2A59" w14:paraId="0F8F81B5"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5DCA4801" w14:textId="77777777" w:rsidR="00CF2A59" w:rsidRPr="00CF2A59" w:rsidRDefault="00CF2A59" w:rsidP="0051374A">
            <w:pPr>
              <w:pStyle w:val="figuresandtables-headerside2"/>
              <w:rPr>
                <w:sz w:val="18"/>
                <w:szCs w:val="18"/>
              </w:rPr>
            </w:pPr>
            <w:r w:rsidRPr="00CF2A59">
              <w:rPr>
                <w:sz w:val="18"/>
                <w:szCs w:val="18"/>
              </w:rPr>
              <w:t>Housing Type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4393E9B" w14:textId="77777777" w:rsidR="00CF2A59" w:rsidRPr="00CF2A59" w:rsidRDefault="00CF2A59" w:rsidP="0051374A">
            <w:pPr>
              <w:pStyle w:val="figuresandtables-body"/>
              <w:rPr>
                <w:szCs w:val="18"/>
              </w:rPr>
            </w:pPr>
            <w:r w:rsidRPr="00CF2A59" w:rsidDel="00007259">
              <w:rPr>
                <w:szCs w:val="18"/>
              </w:rPr>
              <w:t>T</w:t>
            </w:r>
            <w:r w:rsidRPr="00CF2A59">
              <w:rPr>
                <w:szCs w:val="18"/>
              </w:rPr>
              <w:t>he person’s current type of housing (e.g., experiencing homelessness, rented accommodation, long-term care)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3239DE6" w14:textId="77777777" w:rsidR="00CF2A59" w:rsidRPr="00CF2A59" w:rsidRDefault="00CF2A59" w:rsidP="0051374A">
            <w:pPr>
              <w:pStyle w:val="figuresandtables-body"/>
              <w:rPr>
                <w:szCs w:val="18"/>
              </w:rPr>
            </w:pPr>
            <w:r w:rsidRPr="00CF2A59">
              <w:rPr>
                <w:szCs w:val="18"/>
              </w:rPr>
              <w:t>0: In development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86D2F02"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FB1513E"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0086987C" w14:textId="77777777" w:rsidR="00CF2A59" w:rsidRPr="00CF2A59" w:rsidRDefault="00CF2A59" w:rsidP="00CF2A59">
            <w:pPr>
              <w:pStyle w:val="figuresandtables-body"/>
              <w:numPr>
                <w:ilvl w:val="0"/>
                <w:numId w:val="2"/>
              </w:numPr>
              <w:rPr>
                <w:szCs w:val="18"/>
              </w:rPr>
            </w:pPr>
            <w:r w:rsidRPr="00CF2A59">
              <w:rPr>
                <w:szCs w:val="18"/>
              </w:rPr>
              <w:t>Lives in own home</w:t>
            </w:r>
          </w:p>
          <w:p w14:paraId="46948252" w14:textId="77777777" w:rsidR="00CF2A59" w:rsidRPr="00CF2A59" w:rsidRDefault="00CF2A59" w:rsidP="00CF2A59">
            <w:pPr>
              <w:pStyle w:val="figuresandtables-body"/>
              <w:numPr>
                <w:ilvl w:val="0"/>
                <w:numId w:val="2"/>
              </w:numPr>
              <w:rPr>
                <w:szCs w:val="18"/>
              </w:rPr>
            </w:pPr>
            <w:r w:rsidRPr="00CF2A59">
              <w:rPr>
                <w:szCs w:val="18"/>
              </w:rPr>
              <w:t>Lives in home that is rented</w:t>
            </w:r>
          </w:p>
          <w:p w14:paraId="4A586340" w14:textId="77777777" w:rsidR="00CF2A59" w:rsidRPr="00CF2A59" w:rsidRDefault="00CF2A59" w:rsidP="00CF2A59">
            <w:pPr>
              <w:pStyle w:val="figuresandtables-body"/>
              <w:numPr>
                <w:ilvl w:val="0"/>
                <w:numId w:val="2"/>
              </w:numPr>
              <w:rPr>
                <w:szCs w:val="18"/>
              </w:rPr>
            </w:pPr>
            <w:r w:rsidRPr="00CF2A59">
              <w:rPr>
                <w:szCs w:val="18"/>
              </w:rPr>
              <w:t>Lives in home owned by family member</w:t>
            </w:r>
          </w:p>
          <w:p w14:paraId="3BE45CED" w14:textId="77777777" w:rsidR="00CF2A59" w:rsidRPr="00CF2A59" w:rsidRDefault="00CF2A59" w:rsidP="00CF2A59">
            <w:pPr>
              <w:pStyle w:val="figuresandtables-body"/>
              <w:numPr>
                <w:ilvl w:val="0"/>
                <w:numId w:val="2"/>
              </w:numPr>
              <w:rPr>
                <w:szCs w:val="18"/>
              </w:rPr>
            </w:pPr>
            <w:r w:rsidRPr="00CF2A59">
              <w:rPr>
                <w:szCs w:val="18"/>
              </w:rPr>
              <w:t>Lives in rented accommodation</w:t>
            </w:r>
          </w:p>
          <w:p w14:paraId="42CDBF4C" w14:textId="77777777" w:rsidR="00CF2A59" w:rsidRPr="00CF2A59" w:rsidRDefault="00CF2A59" w:rsidP="00CF2A59">
            <w:pPr>
              <w:pStyle w:val="figuresandtables-body"/>
              <w:numPr>
                <w:ilvl w:val="0"/>
                <w:numId w:val="2"/>
              </w:numPr>
              <w:rPr>
                <w:szCs w:val="18"/>
              </w:rPr>
            </w:pPr>
            <w:r w:rsidRPr="00CF2A59">
              <w:rPr>
                <w:szCs w:val="18"/>
              </w:rPr>
              <w:t>Lives in social housing</w:t>
            </w:r>
          </w:p>
          <w:p w14:paraId="6A30A039" w14:textId="77777777" w:rsidR="00CF2A59" w:rsidRPr="00CF2A59" w:rsidRDefault="00CF2A59" w:rsidP="00CF2A59">
            <w:pPr>
              <w:pStyle w:val="figuresandtables-body"/>
              <w:numPr>
                <w:ilvl w:val="0"/>
                <w:numId w:val="2"/>
              </w:numPr>
              <w:rPr>
                <w:szCs w:val="18"/>
              </w:rPr>
            </w:pPr>
            <w:r w:rsidRPr="00CF2A59">
              <w:rPr>
                <w:szCs w:val="18"/>
              </w:rPr>
              <w:t>Lives in subsidized housing</w:t>
            </w:r>
          </w:p>
          <w:p w14:paraId="667F8DD6" w14:textId="77777777" w:rsidR="00CF2A59" w:rsidRPr="00CF2A59" w:rsidRDefault="00CF2A59" w:rsidP="00CF2A59">
            <w:pPr>
              <w:pStyle w:val="figuresandtables-body"/>
              <w:numPr>
                <w:ilvl w:val="0"/>
                <w:numId w:val="2"/>
              </w:numPr>
              <w:rPr>
                <w:szCs w:val="18"/>
              </w:rPr>
            </w:pPr>
            <w:r w:rsidRPr="00CF2A59">
              <w:rPr>
                <w:szCs w:val="18"/>
              </w:rPr>
              <w:t>Lives in rent-geared-to-income</w:t>
            </w:r>
          </w:p>
          <w:p w14:paraId="4671307F" w14:textId="77777777" w:rsidR="00CF2A59" w:rsidRPr="00CF2A59" w:rsidRDefault="00CF2A59" w:rsidP="00CF2A59">
            <w:pPr>
              <w:pStyle w:val="figuresandtables-body"/>
              <w:numPr>
                <w:ilvl w:val="0"/>
                <w:numId w:val="2"/>
              </w:numPr>
              <w:rPr>
                <w:szCs w:val="18"/>
              </w:rPr>
            </w:pPr>
            <w:r w:rsidRPr="00CF2A59">
              <w:rPr>
                <w:szCs w:val="18"/>
              </w:rPr>
              <w:t>Lives in supportive housing</w:t>
            </w:r>
          </w:p>
          <w:p w14:paraId="7F5E453C" w14:textId="77777777" w:rsidR="00CF2A59" w:rsidRPr="00CF2A59" w:rsidRDefault="00CF2A59" w:rsidP="00CF2A59">
            <w:pPr>
              <w:pStyle w:val="figuresandtables-body"/>
              <w:numPr>
                <w:ilvl w:val="0"/>
                <w:numId w:val="2"/>
              </w:numPr>
              <w:rPr>
                <w:szCs w:val="18"/>
              </w:rPr>
            </w:pPr>
            <w:r w:rsidRPr="00CF2A59">
              <w:rPr>
                <w:szCs w:val="18"/>
              </w:rPr>
              <w:t>Lives in retirement home</w:t>
            </w:r>
          </w:p>
          <w:p w14:paraId="5E930B7A" w14:textId="77777777" w:rsidR="00CF2A59" w:rsidRPr="00CF2A59" w:rsidRDefault="00CF2A59" w:rsidP="00CF2A59">
            <w:pPr>
              <w:pStyle w:val="figuresandtables-body"/>
              <w:numPr>
                <w:ilvl w:val="0"/>
                <w:numId w:val="2"/>
              </w:numPr>
              <w:rPr>
                <w:szCs w:val="18"/>
              </w:rPr>
            </w:pPr>
            <w:r w:rsidRPr="00CF2A59">
              <w:rPr>
                <w:szCs w:val="18"/>
              </w:rPr>
              <w:t>Lives in group home</w:t>
            </w:r>
          </w:p>
          <w:p w14:paraId="4A2C2AC0" w14:textId="77777777" w:rsidR="00CF2A59" w:rsidRPr="00CF2A59" w:rsidRDefault="00CF2A59" w:rsidP="00CF2A59">
            <w:pPr>
              <w:pStyle w:val="figuresandtables-body"/>
              <w:numPr>
                <w:ilvl w:val="0"/>
                <w:numId w:val="2"/>
              </w:numPr>
              <w:rPr>
                <w:szCs w:val="18"/>
              </w:rPr>
            </w:pPr>
            <w:r w:rsidRPr="00CF2A59">
              <w:rPr>
                <w:szCs w:val="18"/>
              </w:rPr>
              <w:t>Lives in long-term care facility</w:t>
            </w:r>
          </w:p>
          <w:p w14:paraId="1B70E304" w14:textId="77777777" w:rsidR="00CF2A59" w:rsidRPr="00CF2A59" w:rsidRDefault="00CF2A59" w:rsidP="00CF2A59">
            <w:pPr>
              <w:pStyle w:val="figuresandtables-body"/>
              <w:numPr>
                <w:ilvl w:val="0"/>
                <w:numId w:val="2"/>
              </w:numPr>
              <w:rPr>
                <w:szCs w:val="18"/>
              </w:rPr>
            </w:pPr>
            <w:r w:rsidRPr="00CF2A59">
              <w:rPr>
                <w:szCs w:val="18"/>
              </w:rPr>
              <w:t>Incarcerated at correctional facility</w:t>
            </w:r>
          </w:p>
          <w:p w14:paraId="54C1CD12" w14:textId="77777777" w:rsidR="00CF2A59" w:rsidRPr="00CF2A59" w:rsidRDefault="00CF2A59" w:rsidP="00CF2A59">
            <w:pPr>
              <w:pStyle w:val="figuresandtables-body"/>
              <w:numPr>
                <w:ilvl w:val="0"/>
                <w:numId w:val="2"/>
              </w:numPr>
              <w:rPr>
                <w:szCs w:val="18"/>
              </w:rPr>
            </w:pPr>
            <w:r w:rsidRPr="00CF2A59">
              <w:rPr>
                <w:szCs w:val="18"/>
              </w:rPr>
              <w:t>Experiencing homelessness</w:t>
            </w:r>
          </w:p>
          <w:p w14:paraId="29E5035B" w14:textId="77777777" w:rsidR="00CF2A59" w:rsidRPr="00CF2A59" w:rsidRDefault="00CF2A59" w:rsidP="00CF2A59">
            <w:pPr>
              <w:pStyle w:val="figuresandtables-body"/>
              <w:numPr>
                <w:ilvl w:val="0"/>
                <w:numId w:val="2"/>
              </w:numPr>
              <w:rPr>
                <w:szCs w:val="18"/>
              </w:rPr>
            </w:pPr>
            <w:r w:rsidRPr="00CF2A59">
              <w:rPr>
                <w:szCs w:val="18"/>
              </w:rPr>
              <w:t>Living in a shelter</w:t>
            </w:r>
          </w:p>
          <w:p w14:paraId="51BE8F67" w14:textId="77777777" w:rsidR="00CF2A59" w:rsidRPr="00CF2A59" w:rsidRDefault="00CF2A59" w:rsidP="00CF2A59">
            <w:pPr>
              <w:pStyle w:val="figuresandtables-body"/>
              <w:numPr>
                <w:ilvl w:val="0"/>
                <w:numId w:val="2"/>
              </w:numPr>
              <w:rPr>
                <w:szCs w:val="18"/>
              </w:rPr>
            </w:pPr>
            <w:r w:rsidRPr="00CF2A59">
              <w:rPr>
                <w:szCs w:val="18"/>
              </w:rPr>
              <w:t>Living in a public place</w:t>
            </w:r>
          </w:p>
          <w:p w14:paraId="169037FD" w14:textId="77777777" w:rsidR="00CF2A59" w:rsidRPr="00CF2A59" w:rsidRDefault="00CF2A59" w:rsidP="00CF2A59">
            <w:pPr>
              <w:pStyle w:val="figuresandtables-body"/>
              <w:numPr>
                <w:ilvl w:val="0"/>
                <w:numId w:val="2"/>
              </w:numPr>
              <w:rPr>
                <w:szCs w:val="18"/>
              </w:rPr>
            </w:pPr>
            <w:r w:rsidRPr="00CF2A59">
              <w:rPr>
                <w:szCs w:val="18"/>
              </w:rPr>
              <w:t>Living in a vehicle</w:t>
            </w:r>
          </w:p>
          <w:p w14:paraId="35C0A905" w14:textId="77777777" w:rsidR="00CF2A59" w:rsidRPr="00CF2A59" w:rsidRDefault="00CF2A59" w:rsidP="00CF2A59">
            <w:pPr>
              <w:pStyle w:val="figuresandtables-body"/>
              <w:numPr>
                <w:ilvl w:val="0"/>
                <w:numId w:val="2"/>
              </w:numPr>
              <w:rPr>
                <w:szCs w:val="18"/>
              </w:rPr>
            </w:pPr>
            <w:r w:rsidRPr="00CF2A59">
              <w:rPr>
                <w:szCs w:val="18"/>
              </w:rPr>
              <w:t>Prefer not to answer</w:t>
            </w:r>
          </w:p>
          <w:p w14:paraId="3B2102ED" w14:textId="77777777" w:rsidR="00CF2A59" w:rsidRPr="00CF2A59" w:rsidRDefault="00CF2A59" w:rsidP="0051374A">
            <w:pPr>
              <w:pStyle w:val="figuresandtables-body"/>
              <w:ind w:left="360"/>
              <w:rPr>
                <w:szCs w:val="18"/>
              </w:rPr>
            </w:pPr>
          </w:p>
          <w:p w14:paraId="7C7A1D54" w14:textId="77777777" w:rsidR="00CF2A59" w:rsidRPr="00CF2A59" w:rsidRDefault="00CF2A59" w:rsidP="0051374A">
            <w:pPr>
              <w:pStyle w:val="figuresandtables-body"/>
              <w:rPr>
                <w:szCs w:val="18"/>
              </w:rPr>
            </w:pPr>
            <w:r w:rsidRPr="00CF2A59">
              <w:rPr>
                <w:szCs w:val="18"/>
              </w:rPr>
              <w:t xml:space="preserve">Note: this is the full proposed value set </w:t>
            </w:r>
          </w:p>
          <w:p w14:paraId="73C41A8C"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453B5097" w14:textId="77777777" w:rsidR="00CF2A59" w:rsidRPr="00CF2A59" w:rsidRDefault="00CF2A59" w:rsidP="0051374A">
            <w:pPr>
              <w:pStyle w:val="figuresandtables-body"/>
              <w:rPr>
                <w:szCs w:val="18"/>
              </w:rPr>
            </w:pPr>
            <w:r w:rsidRPr="00CF2A59">
              <w:rPr>
                <w:szCs w:val="18"/>
              </w:rPr>
              <w:lastRenderedPageBreak/>
              <w:t>0: In development</w:t>
            </w:r>
          </w:p>
        </w:tc>
      </w:tr>
      <w:tr w:rsidR="00FA5FAA" w:rsidRPr="00CF2A59" w14:paraId="0CA142EA"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F6FAFDC" w14:textId="77777777" w:rsidR="00CF2A59" w:rsidRPr="00CF2A59" w:rsidRDefault="00CF2A59" w:rsidP="0051374A">
            <w:pPr>
              <w:pStyle w:val="figuresandtables-headerside2"/>
              <w:rPr>
                <w:sz w:val="18"/>
                <w:szCs w:val="18"/>
              </w:rPr>
            </w:pPr>
            <w:r w:rsidRPr="00CF2A59">
              <w:rPr>
                <w:sz w:val="18"/>
                <w:szCs w:val="18"/>
              </w:rPr>
              <w:t>Household Composition*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ABA39C0" w14:textId="77777777" w:rsidR="00CF2A59" w:rsidRPr="00CF2A59" w:rsidRDefault="00CF2A59" w:rsidP="0051374A">
            <w:pPr>
              <w:pStyle w:val="figuresandtables-body"/>
              <w:rPr>
                <w:szCs w:val="18"/>
              </w:rPr>
            </w:pPr>
            <w:r w:rsidRPr="00CF2A59" w:rsidDel="008508DC">
              <w:rPr>
                <w:szCs w:val="18"/>
              </w:rPr>
              <w:t xml:space="preserve">Information about </w:t>
            </w:r>
            <w:r w:rsidRPr="00CF2A59">
              <w:rPr>
                <w:szCs w:val="18"/>
              </w:rPr>
              <w:t>who the person lives with (e.g., parents, children, spouse)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54668BE"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92D33BD"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626B706"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06482119" w14:textId="77777777" w:rsidR="00CF2A59" w:rsidRPr="00CF2A59" w:rsidRDefault="00CF2A59" w:rsidP="00CF2A59">
            <w:pPr>
              <w:pStyle w:val="figuresandtables-body"/>
              <w:numPr>
                <w:ilvl w:val="0"/>
                <w:numId w:val="3"/>
              </w:numPr>
              <w:rPr>
                <w:szCs w:val="18"/>
              </w:rPr>
            </w:pPr>
            <w:r w:rsidRPr="00CF2A59">
              <w:rPr>
                <w:szCs w:val="18"/>
              </w:rPr>
              <w:t>Lives with parents</w:t>
            </w:r>
          </w:p>
          <w:p w14:paraId="182A6D3D" w14:textId="77777777" w:rsidR="00CF2A59" w:rsidRPr="00CF2A59" w:rsidRDefault="00CF2A59" w:rsidP="00CF2A59">
            <w:pPr>
              <w:pStyle w:val="figuresandtables-body"/>
              <w:numPr>
                <w:ilvl w:val="0"/>
                <w:numId w:val="3"/>
              </w:numPr>
              <w:rPr>
                <w:szCs w:val="18"/>
              </w:rPr>
            </w:pPr>
            <w:r w:rsidRPr="00CF2A59">
              <w:rPr>
                <w:szCs w:val="18"/>
              </w:rPr>
              <w:t>Lives with guardian</w:t>
            </w:r>
          </w:p>
          <w:p w14:paraId="2EAD76A2" w14:textId="77777777" w:rsidR="00CF2A59" w:rsidRPr="00CF2A59" w:rsidRDefault="00CF2A59" w:rsidP="00CF2A59">
            <w:pPr>
              <w:pStyle w:val="figuresandtables-body"/>
              <w:numPr>
                <w:ilvl w:val="0"/>
                <w:numId w:val="3"/>
              </w:numPr>
              <w:rPr>
                <w:szCs w:val="18"/>
              </w:rPr>
            </w:pPr>
            <w:r w:rsidRPr="00CF2A59">
              <w:rPr>
                <w:szCs w:val="18"/>
              </w:rPr>
              <w:t>Lives with a spouse</w:t>
            </w:r>
          </w:p>
          <w:p w14:paraId="4FACE48A" w14:textId="77777777" w:rsidR="00CF2A59" w:rsidRPr="00CF2A59" w:rsidRDefault="00CF2A59" w:rsidP="00CF2A59">
            <w:pPr>
              <w:pStyle w:val="figuresandtables-body"/>
              <w:numPr>
                <w:ilvl w:val="0"/>
                <w:numId w:val="3"/>
              </w:numPr>
              <w:rPr>
                <w:szCs w:val="18"/>
              </w:rPr>
            </w:pPr>
            <w:r w:rsidRPr="00CF2A59">
              <w:rPr>
                <w:szCs w:val="18"/>
              </w:rPr>
              <w:t>Lives with partner</w:t>
            </w:r>
          </w:p>
          <w:p w14:paraId="36C86B1C" w14:textId="77777777" w:rsidR="00CF2A59" w:rsidRPr="00CF2A59" w:rsidRDefault="00CF2A59" w:rsidP="00CF2A59">
            <w:pPr>
              <w:pStyle w:val="figuresandtables-body"/>
              <w:numPr>
                <w:ilvl w:val="0"/>
                <w:numId w:val="3"/>
              </w:numPr>
              <w:rPr>
                <w:szCs w:val="18"/>
              </w:rPr>
            </w:pPr>
            <w:r w:rsidRPr="00CF2A59">
              <w:rPr>
                <w:szCs w:val="18"/>
              </w:rPr>
              <w:t>Lives with children</w:t>
            </w:r>
          </w:p>
          <w:p w14:paraId="41C1D701" w14:textId="77777777" w:rsidR="00CF2A59" w:rsidRPr="00CF2A59" w:rsidRDefault="00CF2A59" w:rsidP="00CF2A59">
            <w:pPr>
              <w:pStyle w:val="figuresandtables-body"/>
              <w:numPr>
                <w:ilvl w:val="0"/>
                <w:numId w:val="3"/>
              </w:numPr>
              <w:rPr>
                <w:szCs w:val="18"/>
              </w:rPr>
            </w:pPr>
            <w:r w:rsidRPr="00CF2A59">
              <w:rPr>
                <w:szCs w:val="18"/>
              </w:rPr>
              <w:t>Lives with grandparents</w:t>
            </w:r>
          </w:p>
          <w:p w14:paraId="4462264B" w14:textId="77777777" w:rsidR="00CF2A59" w:rsidRPr="00CF2A59" w:rsidRDefault="00CF2A59" w:rsidP="00CF2A59">
            <w:pPr>
              <w:pStyle w:val="figuresandtables-body"/>
              <w:numPr>
                <w:ilvl w:val="0"/>
                <w:numId w:val="3"/>
              </w:numPr>
              <w:rPr>
                <w:szCs w:val="18"/>
              </w:rPr>
            </w:pPr>
            <w:r w:rsidRPr="00CF2A59">
              <w:rPr>
                <w:szCs w:val="18"/>
              </w:rPr>
              <w:t>Lives with sibling, no parent or primary caregiver</w:t>
            </w:r>
          </w:p>
          <w:p w14:paraId="0463D86D" w14:textId="77777777" w:rsidR="00CF2A59" w:rsidRPr="00CF2A59" w:rsidRDefault="00CF2A59" w:rsidP="00CF2A59">
            <w:pPr>
              <w:pStyle w:val="figuresandtables-body"/>
              <w:numPr>
                <w:ilvl w:val="0"/>
                <w:numId w:val="3"/>
              </w:numPr>
              <w:rPr>
                <w:szCs w:val="18"/>
              </w:rPr>
            </w:pPr>
            <w:r w:rsidRPr="00CF2A59">
              <w:rPr>
                <w:szCs w:val="18"/>
              </w:rPr>
              <w:t>Lives with family</w:t>
            </w:r>
          </w:p>
          <w:p w14:paraId="05728486" w14:textId="77777777" w:rsidR="00CF2A59" w:rsidRPr="00CF2A59" w:rsidRDefault="00CF2A59" w:rsidP="00CF2A59">
            <w:pPr>
              <w:pStyle w:val="figuresandtables-body"/>
              <w:numPr>
                <w:ilvl w:val="0"/>
                <w:numId w:val="3"/>
              </w:numPr>
              <w:rPr>
                <w:szCs w:val="18"/>
              </w:rPr>
            </w:pPr>
            <w:r w:rsidRPr="00CF2A59">
              <w:rPr>
                <w:szCs w:val="18"/>
              </w:rPr>
              <w:t>Lives with friend(s)</w:t>
            </w:r>
          </w:p>
          <w:p w14:paraId="1552C1A1" w14:textId="77777777" w:rsidR="00CF2A59" w:rsidRPr="00CF2A59" w:rsidRDefault="00CF2A59" w:rsidP="00CF2A59">
            <w:pPr>
              <w:pStyle w:val="figuresandtables-body"/>
              <w:numPr>
                <w:ilvl w:val="0"/>
                <w:numId w:val="3"/>
              </w:numPr>
              <w:rPr>
                <w:szCs w:val="18"/>
              </w:rPr>
            </w:pPr>
            <w:r w:rsidRPr="00CF2A59">
              <w:rPr>
                <w:szCs w:val="18"/>
              </w:rPr>
              <w:t>Lives with roommate</w:t>
            </w:r>
          </w:p>
          <w:p w14:paraId="22DAF2C4" w14:textId="77777777" w:rsidR="00CF2A59" w:rsidRPr="00CF2A59" w:rsidRDefault="00CF2A59" w:rsidP="00CF2A59">
            <w:pPr>
              <w:pStyle w:val="figuresandtables-body"/>
              <w:numPr>
                <w:ilvl w:val="0"/>
                <w:numId w:val="3"/>
              </w:numPr>
              <w:rPr>
                <w:szCs w:val="18"/>
              </w:rPr>
            </w:pPr>
            <w:r w:rsidRPr="00CF2A59">
              <w:rPr>
                <w:szCs w:val="18"/>
              </w:rPr>
              <w:t>Lives with paid attendant</w:t>
            </w:r>
          </w:p>
          <w:p w14:paraId="44A0024C" w14:textId="77777777" w:rsidR="00CF2A59" w:rsidRPr="00CF2A59" w:rsidRDefault="00CF2A59" w:rsidP="00CF2A59">
            <w:pPr>
              <w:pStyle w:val="figuresandtables-body"/>
              <w:numPr>
                <w:ilvl w:val="0"/>
                <w:numId w:val="3"/>
              </w:numPr>
              <w:rPr>
                <w:szCs w:val="18"/>
              </w:rPr>
            </w:pPr>
            <w:r w:rsidRPr="00CF2A59">
              <w:rPr>
                <w:szCs w:val="18"/>
              </w:rPr>
              <w:t>Living with caregiver</w:t>
            </w:r>
          </w:p>
          <w:p w14:paraId="4985072F" w14:textId="77777777" w:rsidR="00CF2A59" w:rsidRPr="00CF2A59" w:rsidRDefault="00CF2A59" w:rsidP="00CF2A59">
            <w:pPr>
              <w:pStyle w:val="figuresandtables-body"/>
              <w:numPr>
                <w:ilvl w:val="0"/>
                <w:numId w:val="3"/>
              </w:numPr>
              <w:rPr>
                <w:szCs w:val="18"/>
              </w:rPr>
            </w:pPr>
            <w:r w:rsidRPr="00CF2A59">
              <w:rPr>
                <w:szCs w:val="18"/>
              </w:rPr>
              <w:t>Lives alone</w:t>
            </w:r>
          </w:p>
          <w:p w14:paraId="0F716D4B" w14:textId="77777777" w:rsidR="00CF2A59" w:rsidRPr="00CF2A59" w:rsidRDefault="00CF2A59" w:rsidP="00CF2A59">
            <w:pPr>
              <w:pStyle w:val="figuresandtables-body"/>
              <w:numPr>
                <w:ilvl w:val="0"/>
                <w:numId w:val="3"/>
              </w:numPr>
              <w:rPr>
                <w:szCs w:val="18"/>
              </w:rPr>
            </w:pPr>
            <w:r w:rsidRPr="00CF2A59">
              <w:rPr>
                <w:szCs w:val="18"/>
              </w:rPr>
              <w:t>Prefer not to answer</w:t>
            </w:r>
          </w:p>
          <w:p w14:paraId="0D7A9A36" w14:textId="77777777" w:rsidR="00CF2A59" w:rsidRPr="00CF2A59" w:rsidRDefault="00CF2A59" w:rsidP="0051374A">
            <w:pPr>
              <w:pStyle w:val="figuresandtables-body"/>
              <w:rPr>
                <w:szCs w:val="18"/>
              </w:rPr>
            </w:pPr>
          </w:p>
          <w:p w14:paraId="337AB36E" w14:textId="77777777" w:rsidR="00CF2A59" w:rsidRPr="00CF2A59" w:rsidRDefault="00CF2A59" w:rsidP="0051374A">
            <w:pPr>
              <w:pStyle w:val="figuresandtables-body"/>
              <w:rPr>
                <w:szCs w:val="18"/>
              </w:rPr>
            </w:pPr>
            <w:r w:rsidRPr="00CF2A59">
              <w:rPr>
                <w:szCs w:val="18"/>
              </w:rPr>
              <w:t xml:space="preserve">Note: this is the full proposed value set </w:t>
            </w:r>
          </w:p>
          <w:p w14:paraId="05424414"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5A3A60D2" w14:textId="77777777" w:rsidR="00CF2A59" w:rsidRPr="00CF2A59" w:rsidRDefault="00CF2A59" w:rsidP="0051374A">
            <w:pPr>
              <w:pStyle w:val="figuresandtables-body"/>
              <w:rPr>
                <w:szCs w:val="18"/>
              </w:rPr>
            </w:pPr>
            <w:r w:rsidRPr="00CF2A59">
              <w:rPr>
                <w:szCs w:val="18"/>
              </w:rPr>
              <w:t>0: In development</w:t>
            </w:r>
          </w:p>
        </w:tc>
      </w:tr>
      <w:tr w:rsidR="00FA5FAA" w:rsidRPr="00CF2A59" w14:paraId="1F7935E5"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2190D0B1" w14:textId="77777777" w:rsidR="00CF2A59" w:rsidRPr="00CF2A59" w:rsidRDefault="00CF2A59" w:rsidP="0051374A">
            <w:pPr>
              <w:pStyle w:val="figuresandtables-headerside2"/>
              <w:rPr>
                <w:sz w:val="18"/>
                <w:szCs w:val="18"/>
              </w:rPr>
            </w:pPr>
            <w:r w:rsidRPr="00CF2A59">
              <w:rPr>
                <w:sz w:val="18"/>
                <w:szCs w:val="18"/>
              </w:rPr>
              <w:t>Housing Condition*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BA2ED4B" w14:textId="77777777" w:rsidR="00CF2A59" w:rsidRPr="00CF2A59" w:rsidRDefault="00CF2A59" w:rsidP="0051374A">
            <w:pPr>
              <w:pStyle w:val="figuresandtables-body"/>
              <w:rPr>
                <w:szCs w:val="18"/>
              </w:rPr>
            </w:pPr>
            <w:r w:rsidRPr="00CF2A59" w:rsidDel="008508DC">
              <w:rPr>
                <w:szCs w:val="18"/>
              </w:rPr>
              <w:t>T</w:t>
            </w:r>
            <w:r w:rsidRPr="00CF2A59">
              <w:rPr>
                <w:szCs w:val="18"/>
              </w:rPr>
              <w:t>he physical infrastructure and environmental conditions of the dwelling (e.g., overcrowding, leaking roof, no bath/shower, air conditioning)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4762BAA"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475F54C" w14:textId="77777777" w:rsidR="00CF2A59" w:rsidRPr="00CF2A59" w:rsidRDefault="00CF2A59" w:rsidP="0051374A">
            <w:pPr>
              <w:pStyle w:val="figuresandtables-body"/>
              <w:rPr>
                <w:szCs w:val="18"/>
              </w:rPr>
            </w:pPr>
            <w:r w:rsidRPr="00CF2A59">
              <w:rPr>
                <w:szCs w:val="18"/>
              </w:rPr>
              <w:t>n/a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C502499" w14:textId="77777777" w:rsidR="00CF2A59" w:rsidRPr="00CF2A59" w:rsidRDefault="00CF2A59" w:rsidP="0051374A">
            <w:pPr>
              <w:pStyle w:val="figuresandtables-body"/>
              <w:rPr>
                <w:szCs w:val="18"/>
              </w:rPr>
            </w:pPr>
            <w:r w:rsidRPr="00CF2A59">
              <w:rPr>
                <w:szCs w:val="18"/>
              </w:rPr>
              <w:t>n/a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998E010"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28D8C7E4" w14:textId="77777777" w:rsidR="00CF2A59" w:rsidRPr="00CF2A59" w:rsidRDefault="00CF2A59" w:rsidP="0051374A">
            <w:pPr>
              <w:pStyle w:val="figuresandtables-body"/>
              <w:rPr>
                <w:szCs w:val="18"/>
              </w:rPr>
            </w:pPr>
            <w:r w:rsidRPr="00CF2A59">
              <w:rPr>
                <w:szCs w:val="18"/>
              </w:rPr>
              <w:t>n/a</w:t>
            </w:r>
          </w:p>
        </w:tc>
      </w:tr>
      <w:tr w:rsidR="00FA5FAA" w:rsidRPr="00CF2A59" w14:paraId="6BCE882D"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8155149" w14:textId="77777777" w:rsidR="00CF2A59" w:rsidRPr="00CF2A59" w:rsidRDefault="00CF2A59" w:rsidP="0051374A">
            <w:pPr>
              <w:pStyle w:val="figuresandtables-headerside2"/>
              <w:rPr>
                <w:sz w:val="18"/>
                <w:szCs w:val="18"/>
              </w:rPr>
            </w:pPr>
            <w:r w:rsidRPr="00CF2A59">
              <w:rPr>
                <w:sz w:val="18"/>
                <w:szCs w:val="18"/>
              </w:rPr>
              <w:t>Access to Food*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D3FC915" w14:textId="1D4132B6" w:rsidR="005237C0" w:rsidRPr="005237C0" w:rsidRDefault="00CF2A59" w:rsidP="005237C0">
            <w:pPr>
              <w:pStyle w:val="figuresandtables-body"/>
              <w:rPr>
                <w:szCs w:val="18"/>
                <w:lang w:val="en-CA"/>
              </w:rPr>
            </w:pPr>
            <w:r w:rsidRPr="00CF2A59">
              <w:rPr>
                <w:szCs w:val="18"/>
              </w:rPr>
              <w:t xml:space="preserve">The </w:t>
            </w:r>
            <w:r w:rsidR="005237C0" w:rsidRPr="005237C0">
              <w:rPr>
                <w:szCs w:val="18"/>
                <w:lang w:val="en-CA"/>
              </w:rPr>
              <w:t>frequency of the person experiencing an inability to access or afford food over the past 12 months.</w:t>
            </w:r>
          </w:p>
          <w:p w14:paraId="34DC0EC0" w14:textId="0311F51D" w:rsidR="00CF2A59" w:rsidRPr="00CF2A59" w:rsidRDefault="00CF2A59" w:rsidP="0051374A">
            <w:pPr>
              <w:pStyle w:val="figuresandtables-body"/>
              <w:rPr>
                <w:szCs w:val="18"/>
                <w:lang w:val="en-CA"/>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92E9C2F"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C2ABF5F"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EFC6292"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35E6AAF" w14:textId="77777777" w:rsidR="00CF2A59" w:rsidRPr="00CF2A59" w:rsidRDefault="00CF2A59" w:rsidP="0051374A">
            <w:pPr>
              <w:pStyle w:val="figuresandtables-body"/>
              <w:rPr>
                <w:szCs w:val="18"/>
              </w:rPr>
            </w:pPr>
          </w:p>
          <w:p w14:paraId="282F87C7" w14:textId="77777777" w:rsidR="00CF2A59" w:rsidRPr="00CF2A59" w:rsidRDefault="00CF2A59" w:rsidP="00CF2A59">
            <w:pPr>
              <w:pStyle w:val="figuresandtables-body"/>
              <w:numPr>
                <w:ilvl w:val="0"/>
                <w:numId w:val="3"/>
              </w:numPr>
            </w:pPr>
            <w:r>
              <w:t>Daily</w:t>
            </w:r>
          </w:p>
          <w:p w14:paraId="4278ACB8" w14:textId="77777777" w:rsidR="00CF2A59" w:rsidRPr="00CF2A59" w:rsidRDefault="00CF2A59" w:rsidP="00CF2A59">
            <w:pPr>
              <w:pStyle w:val="figuresandtables-body"/>
              <w:numPr>
                <w:ilvl w:val="0"/>
                <w:numId w:val="3"/>
              </w:numPr>
              <w:rPr>
                <w:szCs w:val="18"/>
              </w:rPr>
            </w:pPr>
            <w:r w:rsidRPr="00CF2A59">
              <w:rPr>
                <w:szCs w:val="18"/>
              </w:rPr>
              <w:t>A few times a week</w:t>
            </w:r>
          </w:p>
          <w:p w14:paraId="2A86D700" w14:textId="77777777" w:rsidR="00CF2A59" w:rsidRPr="00CF2A59" w:rsidRDefault="00CF2A59" w:rsidP="00CF2A59">
            <w:pPr>
              <w:pStyle w:val="figuresandtables-body"/>
              <w:numPr>
                <w:ilvl w:val="0"/>
                <w:numId w:val="3"/>
              </w:numPr>
              <w:rPr>
                <w:szCs w:val="18"/>
              </w:rPr>
            </w:pPr>
            <w:r w:rsidRPr="00CF2A59">
              <w:rPr>
                <w:szCs w:val="18"/>
              </w:rPr>
              <w:t>Weekly</w:t>
            </w:r>
          </w:p>
          <w:p w14:paraId="11F2F1C5" w14:textId="77777777" w:rsidR="00CF2A59" w:rsidRPr="00CF2A59" w:rsidRDefault="00CF2A59" w:rsidP="00CF2A59">
            <w:pPr>
              <w:pStyle w:val="figuresandtables-body"/>
              <w:numPr>
                <w:ilvl w:val="0"/>
                <w:numId w:val="3"/>
              </w:numPr>
              <w:rPr>
                <w:szCs w:val="18"/>
              </w:rPr>
            </w:pPr>
            <w:r w:rsidRPr="00CF2A59">
              <w:rPr>
                <w:szCs w:val="18"/>
              </w:rPr>
              <w:t>Every few weeks</w:t>
            </w:r>
          </w:p>
          <w:p w14:paraId="3031D315" w14:textId="77777777" w:rsidR="00CF2A59" w:rsidRPr="00CF2A59" w:rsidRDefault="00CF2A59" w:rsidP="00CF2A59">
            <w:pPr>
              <w:pStyle w:val="figuresandtables-body"/>
              <w:numPr>
                <w:ilvl w:val="0"/>
                <w:numId w:val="3"/>
              </w:numPr>
              <w:rPr>
                <w:szCs w:val="18"/>
              </w:rPr>
            </w:pPr>
            <w:r w:rsidRPr="00CF2A59">
              <w:rPr>
                <w:szCs w:val="18"/>
              </w:rPr>
              <w:t>Every few months</w:t>
            </w:r>
          </w:p>
          <w:p w14:paraId="027B8F2B" w14:textId="77777777" w:rsidR="00CF2A59" w:rsidRPr="00CF2A59" w:rsidRDefault="00CF2A59" w:rsidP="00CF2A59">
            <w:pPr>
              <w:pStyle w:val="figuresandtables-body"/>
              <w:numPr>
                <w:ilvl w:val="0"/>
                <w:numId w:val="3"/>
              </w:numPr>
              <w:rPr>
                <w:szCs w:val="18"/>
              </w:rPr>
            </w:pPr>
            <w:r w:rsidRPr="00CF2A59">
              <w:rPr>
                <w:szCs w:val="18"/>
              </w:rPr>
              <w:t>Never</w:t>
            </w:r>
          </w:p>
          <w:p w14:paraId="5930237C" w14:textId="17629D33" w:rsidR="00CF2A59" w:rsidRPr="00CF2A59" w:rsidRDefault="00CF2A59" w:rsidP="00CF2A59">
            <w:pPr>
              <w:pStyle w:val="figuresandtables-body"/>
              <w:numPr>
                <w:ilvl w:val="0"/>
                <w:numId w:val="3"/>
              </w:numPr>
            </w:pPr>
            <w:r>
              <w:t>Prefer not to answer</w:t>
            </w:r>
          </w:p>
          <w:p w14:paraId="26CE351A" w14:textId="77777777" w:rsidR="00CF2A59" w:rsidRPr="00CF2A59" w:rsidRDefault="00CF2A59" w:rsidP="0051374A">
            <w:pPr>
              <w:pStyle w:val="figuresandtables-body"/>
              <w:rPr>
                <w:szCs w:val="18"/>
              </w:rPr>
            </w:pPr>
          </w:p>
          <w:p w14:paraId="4FD7E3E3" w14:textId="77777777" w:rsidR="00CF2A59" w:rsidRPr="00CF2A59" w:rsidRDefault="00CF2A59" w:rsidP="0051374A">
            <w:pPr>
              <w:pStyle w:val="figuresandtables-body"/>
              <w:rPr>
                <w:szCs w:val="18"/>
              </w:rPr>
            </w:pPr>
            <w:r w:rsidRPr="00CF2A59">
              <w:rPr>
                <w:szCs w:val="18"/>
              </w:rPr>
              <w:t xml:space="preserve">Note: this is the full proposed value set </w:t>
            </w:r>
          </w:p>
          <w:p w14:paraId="284E5335" w14:textId="77777777" w:rsidR="00CF2A59" w:rsidRPr="00CF2A59" w:rsidRDefault="00CF2A59" w:rsidP="0051374A">
            <w:pPr>
              <w:pStyle w:val="figuresandtables-body"/>
              <w:rPr>
                <w:szCs w:val="18"/>
              </w:rPr>
            </w:pP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5FDAE6A1" w14:textId="77777777" w:rsidR="00CF2A59" w:rsidRPr="00CF2A59" w:rsidRDefault="00CF2A59" w:rsidP="0051374A">
            <w:pPr>
              <w:pStyle w:val="figuresandtables-body"/>
              <w:rPr>
                <w:szCs w:val="18"/>
              </w:rPr>
            </w:pPr>
            <w:r w:rsidRPr="00CF2A59">
              <w:rPr>
                <w:szCs w:val="18"/>
              </w:rPr>
              <w:lastRenderedPageBreak/>
              <w:t>0: In development</w:t>
            </w:r>
          </w:p>
        </w:tc>
      </w:tr>
      <w:tr w:rsidR="00FA5FAA" w:rsidRPr="00CF2A59" w14:paraId="6FC34097"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6D4B1072" w14:textId="77777777" w:rsidR="00CF2A59" w:rsidRPr="00CF2A59" w:rsidRDefault="00CF2A59" w:rsidP="0051374A">
            <w:pPr>
              <w:pStyle w:val="figuresandtables-headerside2"/>
              <w:rPr>
                <w:sz w:val="18"/>
                <w:szCs w:val="18"/>
              </w:rPr>
            </w:pPr>
            <w:r w:rsidRPr="00CF2A59">
              <w:rPr>
                <w:sz w:val="18"/>
                <w:szCs w:val="18"/>
              </w:rPr>
              <w:t>Reason for Food Insecurity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3C2C70B" w14:textId="77777777" w:rsidR="00CF2A59" w:rsidRPr="00CF2A59" w:rsidRDefault="00CF2A59" w:rsidP="0051374A">
            <w:pPr>
              <w:pStyle w:val="figuresandtables-body"/>
              <w:rPr>
                <w:szCs w:val="18"/>
              </w:rPr>
            </w:pPr>
            <w:r w:rsidRPr="00CF2A59">
              <w:rPr>
                <w:szCs w:val="18"/>
              </w:rPr>
              <w:t xml:space="preserve">The reason for access barriers to food </w:t>
            </w:r>
          </w:p>
          <w:p w14:paraId="125AE4EA" w14:textId="77777777" w:rsidR="00CF2A59" w:rsidRPr="00CF2A59" w:rsidRDefault="00CF2A59" w:rsidP="0051374A">
            <w:pPr>
              <w:pStyle w:val="figuresandtables-body"/>
              <w:rPr>
                <w:szCs w:val="18"/>
              </w:rPr>
            </w:pPr>
          </w:p>
          <w:p w14:paraId="440C987C" w14:textId="77777777" w:rsidR="00CF2A59" w:rsidRPr="00CF2A59" w:rsidRDefault="00CF2A59" w:rsidP="0051374A">
            <w:pPr>
              <w:pStyle w:val="figuresandtables-body"/>
              <w:rPr>
                <w:b/>
                <w:bCs/>
                <w:szCs w:val="18"/>
              </w:rPr>
            </w:pPr>
            <w:r w:rsidRPr="00CF2A59">
              <w:rPr>
                <w:b/>
                <w:bCs/>
                <w:szCs w:val="18"/>
              </w:rPr>
              <w:t>Additional guidance</w:t>
            </w:r>
          </w:p>
          <w:p w14:paraId="32429EB8" w14:textId="77777777" w:rsidR="00CF2A59" w:rsidRPr="00CF2A59" w:rsidDel="00D461C4" w:rsidRDefault="00CF2A59" w:rsidP="0051374A">
            <w:pPr>
              <w:pStyle w:val="figuresandtables-body"/>
              <w:rPr>
                <w:szCs w:val="18"/>
              </w:rPr>
            </w:pPr>
            <w:r w:rsidRPr="00CF2A59">
              <w:rPr>
                <w:szCs w:val="18"/>
              </w:rPr>
              <w:t>This data element should only be completed if the person indicates currently experiencing food insecurity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0CFD23C" w14:textId="77777777" w:rsidR="00CF2A59" w:rsidRPr="00CF2A59" w:rsidRDefault="00CF2A59" w:rsidP="0051374A">
            <w:pPr>
              <w:pStyle w:val="figuresandtables-body"/>
              <w:rPr>
                <w:szCs w:val="18"/>
              </w:rPr>
            </w:pPr>
            <w:r w:rsidRPr="00CF2A59">
              <w:rPr>
                <w:szCs w:val="18"/>
              </w:rPr>
              <w:t>0: In development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FC11605"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D76AFEF"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D482FE0" w14:textId="77777777" w:rsidR="00CF2A59" w:rsidRPr="00CF2A59" w:rsidRDefault="00CF2A59" w:rsidP="00CF2A59">
            <w:pPr>
              <w:pStyle w:val="figuresandtables-body"/>
              <w:numPr>
                <w:ilvl w:val="0"/>
                <w:numId w:val="3"/>
              </w:numPr>
              <w:rPr>
                <w:szCs w:val="18"/>
              </w:rPr>
            </w:pPr>
            <w:r w:rsidRPr="00CF2A59">
              <w:rPr>
                <w:szCs w:val="18"/>
              </w:rPr>
              <w:t>Transportation</w:t>
            </w:r>
          </w:p>
          <w:p w14:paraId="15618C3B" w14:textId="77777777" w:rsidR="00CF2A59" w:rsidRPr="00CF2A59" w:rsidRDefault="00CF2A59" w:rsidP="00CF2A59">
            <w:pPr>
              <w:pStyle w:val="figuresandtables-body"/>
              <w:numPr>
                <w:ilvl w:val="0"/>
                <w:numId w:val="3"/>
              </w:numPr>
              <w:rPr>
                <w:szCs w:val="18"/>
              </w:rPr>
            </w:pPr>
            <w:r w:rsidRPr="00CF2A59">
              <w:rPr>
                <w:szCs w:val="18"/>
              </w:rPr>
              <w:t>Finances</w:t>
            </w:r>
          </w:p>
          <w:p w14:paraId="5A4D5D78" w14:textId="77777777" w:rsidR="00CF2A59" w:rsidRPr="00CF2A59" w:rsidDel="00C43180" w:rsidRDefault="00CF2A59" w:rsidP="00CF2A59">
            <w:pPr>
              <w:pStyle w:val="figuresandtables-body"/>
              <w:numPr>
                <w:ilvl w:val="0"/>
                <w:numId w:val="3"/>
              </w:numPr>
              <w:rPr>
                <w:szCs w:val="18"/>
              </w:rPr>
            </w:pPr>
            <w:r w:rsidRPr="00CF2A59">
              <w:rPr>
                <w:szCs w:val="18"/>
              </w:rPr>
              <w:t>Food desert</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65079A9C" w14:textId="77777777" w:rsidR="00CF2A59" w:rsidRPr="00CF2A59" w:rsidRDefault="00CF2A59" w:rsidP="0051374A">
            <w:pPr>
              <w:pStyle w:val="figuresandtables-body"/>
              <w:rPr>
                <w:szCs w:val="18"/>
              </w:rPr>
            </w:pPr>
            <w:r w:rsidRPr="00CF2A59">
              <w:rPr>
                <w:szCs w:val="18"/>
              </w:rPr>
              <w:t>0: In development</w:t>
            </w:r>
          </w:p>
        </w:tc>
      </w:tr>
      <w:tr w:rsidR="00FA5FAA" w:rsidRPr="00CF2A59" w14:paraId="33503CCF"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3091CC9B" w14:textId="77777777" w:rsidR="00CF2A59" w:rsidRPr="00CF2A59" w:rsidRDefault="00CF2A59" w:rsidP="0051374A">
            <w:pPr>
              <w:pStyle w:val="figuresandtables-headerside2"/>
              <w:rPr>
                <w:sz w:val="18"/>
                <w:szCs w:val="18"/>
              </w:rPr>
            </w:pPr>
            <w:r w:rsidRPr="00CF2A59">
              <w:rPr>
                <w:sz w:val="18"/>
                <w:szCs w:val="18"/>
              </w:rPr>
              <w:t>Access to Medication*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4631193" w14:textId="77777777" w:rsidR="00CF2A59" w:rsidRPr="00CF2A59" w:rsidRDefault="00CF2A59" w:rsidP="0051374A">
            <w:pPr>
              <w:pStyle w:val="figuresandtables-body"/>
              <w:rPr>
                <w:szCs w:val="18"/>
              </w:rPr>
            </w:pPr>
            <w:r w:rsidRPr="00CF2A59">
              <w:rPr>
                <w:szCs w:val="18"/>
              </w:rPr>
              <w:t>The person’s ability to access or afford medicine over the past 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7A6283E"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4C62A552"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F6D099C"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516A92D"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2164CE6F" w14:textId="77777777" w:rsidR="00CF2A59" w:rsidRPr="00CF2A59" w:rsidRDefault="00CF2A59" w:rsidP="0051374A">
            <w:pPr>
              <w:pStyle w:val="figuresandtables-body"/>
              <w:rPr>
                <w:szCs w:val="18"/>
              </w:rPr>
            </w:pPr>
            <w:r w:rsidRPr="00CF2A59">
              <w:rPr>
                <w:szCs w:val="18"/>
              </w:rPr>
              <w:t>0: In development</w:t>
            </w:r>
          </w:p>
        </w:tc>
      </w:tr>
      <w:tr w:rsidR="00FA5FAA" w:rsidRPr="00CF2A59" w14:paraId="00100C76"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2839ABCA" w14:textId="77777777" w:rsidR="00CF2A59" w:rsidRPr="00CF2A59" w:rsidRDefault="00CF2A59" w:rsidP="0051374A">
            <w:pPr>
              <w:pStyle w:val="figuresandtables-headerside2"/>
              <w:rPr>
                <w:sz w:val="18"/>
                <w:szCs w:val="18"/>
              </w:rPr>
            </w:pPr>
            <w:r w:rsidRPr="00CF2A59">
              <w:rPr>
                <w:sz w:val="18"/>
                <w:szCs w:val="18"/>
              </w:rPr>
              <w:t>Access to Treatment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7802F03" w14:textId="77777777" w:rsidR="00CF2A59" w:rsidRPr="00CF2A59" w:rsidDel="00D461C4" w:rsidRDefault="00CF2A59" w:rsidP="0051374A">
            <w:pPr>
              <w:pStyle w:val="figuresandtables-body"/>
              <w:rPr>
                <w:szCs w:val="18"/>
              </w:rPr>
            </w:pPr>
            <w:r w:rsidRPr="00CF2A59">
              <w:rPr>
                <w:szCs w:val="18"/>
              </w:rPr>
              <w:t>The person’s ability to access treatment services (e.g., physiotherapy, occupational therapy) over the past 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B985CA2" w14:textId="77777777" w:rsidR="00CF2A59" w:rsidRPr="00CF2A59" w:rsidRDefault="00CF2A59" w:rsidP="0051374A">
            <w:pPr>
              <w:pStyle w:val="figuresandtables-body"/>
              <w:rPr>
                <w:szCs w:val="18"/>
              </w:rPr>
            </w:pPr>
            <w:r w:rsidRPr="00CF2A59">
              <w:rPr>
                <w:szCs w:val="18"/>
              </w:rPr>
              <w:t>0: In development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3F2684D3"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3C2618D"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3254254"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176E5DC5" w14:textId="77777777" w:rsidR="00CF2A59" w:rsidRPr="00CF2A59" w:rsidRDefault="00CF2A59" w:rsidP="0051374A">
            <w:pPr>
              <w:pStyle w:val="figuresandtables-body"/>
              <w:rPr>
                <w:szCs w:val="18"/>
              </w:rPr>
            </w:pPr>
            <w:r w:rsidRPr="00CF2A59">
              <w:rPr>
                <w:szCs w:val="18"/>
              </w:rPr>
              <w:t>0: In development</w:t>
            </w:r>
          </w:p>
        </w:tc>
      </w:tr>
      <w:tr w:rsidR="00FA5FAA" w:rsidRPr="00CF2A59" w14:paraId="483E0719"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2BABFB2" w14:textId="77777777" w:rsidR="00CF2A59" w:rsidRPr="00CF2A59" w:rsidRDefault="00CF2A59" w:rsidP="0051374A">
            <w:pPr>
              <w:pStyle w:val="figuresandtables-headerside2"/>
              <w:rPr>
                <w:sz w:val="18"/>
                <w:szCs w:val="18"/>
              </w:rPr>
            </w:pPr>
            <w:r w:rsidRPr="00CF2A59">
              <w:rPr>
                <w:sz w:val="18"/>
                <w:szCs w:val="18"/>
              </w:rPr>
              <w:t>Access to Internet*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158C550" w14:textId="77777777" w:rsidR="00CF2A59" w:rsidRPr="00CF2A59" w:rsidRDefault="00CF2A59" w:rsidP="0051374A">
            <w:pPr>
              <w:pStyle w:val="figuresandtables-body"/>
              <w:rPr>
                <w:szCs w:val="18"/>
              </w:rPr>
            </w:pPr>
            <w:r w:rsidRPr="00CF2A59">
              <w:rPr>
                <w:szCs w:val="18"/>
              </w:rPr>
              <w:t>The person’s ability to access or afford the</w:t>
            </w:r>
            <w:r w:rsidRPr="00CF2A59">
              <w:rPr>
                <w:rStyle w:val="nobreak"/>
                <w:szCs w:val="18"/>
              </w:rPr>
              <w:t xml:space="preserve"> </w:t>
            </w:r>
            <w:r w:rsidRPr="00CF2A59">
              <w:rPr>
                <w:szCs w:val="18"/>
              </w:rPr>
              <w:t>internet over the past 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59677A7"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8793762"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D4E6BCA"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489FF46"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2D12E092" w14:textId="77777777" w:rsidR="00CF2A59" w:rsidRPr="00CF2A59" w:rsidRDefault="00CF2A59" w:rsidP="0051374A">
            <w:pPr>
              <w:pStyle w:val="figuresandtables-body"/>
              <w:rPr>
                <w:szCs w:val="18"/>
              </w:rPr>
            </w:pPr>
            <w:r w:rsidRPr="00CF2A59">
              <w:rPr>
                <w:szCs w:val="18"/>
              </w:rPr>
              <w:t>0: In development</w:t>
            </w:r>
          </w:p>
        </w:tc>
      </w:tr>
      <w:tr w:rsidR="00FA5FAA" w:rsidRPr="00CF2A59" w14:paraId="3B33894D"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EA31D8E" w14:textId="77777777" w:rsidR="00CF2A59" w:rsidRPr="00CF2A59" w:rsidRDefault="00CF2A59" w:rsidP="0051374A">
            <w:pPr>
              <w:pStyle w:val="figuresandtables-headerside2"/>
              <w:rPr>
                <w:sz w:val="18"/>
                <w:szCs w:val="18"/>
              </w:rPr>
            </w:pPr>
            <w:r w:rsidRPr="00CF2A59">
              <w:rPr>
                <w:sz w:val="18"/>
                <w:szCs w:val="18"/>
              </w:rPr>
              <w:t>Access to a Phone*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2B19167" w14:textId="77777777" w:rsidR="00CF2A59" w:rsidRPr="00CF2A59" w:rsidRDefault="00CF2A59" w:rsidP="0051374A">
            <w:pPr>
              <w:pStyle w:val="figuresandtables-body"/>
              <w:rPr>
                <w:szCs w:val="18"/>
              </w:rPr>
            </w:pPr>
            <w:r w:rsidRPr="00CF2A59">
              <w:rPr>
                <w:szCs w:val="18"/>
              </w:rPr>
              <w:t>The</w:t>
            </w:r>
            <w:r w:rsidRPr="00CF2A59" w:rsidDel="00FD09B1">
              <w:rPr>
                <w:szCs w:val="18"/>
              </w:rPr>
              <w:t xml:space="preserve"> </w:t>
            </w:r>
            <w:r w:rsidRPr="00CF2A59">
              <w:rPr>
                <w:szCs w:val="18"/>
              </w:rPr>
              <w:t>person’s ability to access or afford a</w:t>
            </w:r>
            <w:r w:rsidRPr="00CF2A59">
              <w:rPr>
                <w:rStyle w:val="nobreak"/>
                <w:szCs w:val="18"/>
              </w:rPr>
              <w:t xml:space="preserve"> </w:t>
            </w:r>
            <w:r w:rsidRPr="00CF2A59">
              <w:rPr>
                <w:szCs w:val="18"/>
              </w:rPr>
              <w:t>telephone over the past 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123D478"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269AADFA"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7111402"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05394F72"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02A97D2B" w14:textId="77777777" w:rsidR="00CF2A59" w:rsidRPr="00CF2A59" w:rsidRDefault="00CF2A59" w:rsidP="0051374A">
            <w:pPr>
              <w:pStyle w:val="figuresandtables-body"/>
              <w:rPr>
                <w:szCs w:val="18"/>
              </w:rPr>
            </w:pPr>
            <w:r w:rsidRPr="00CF2A59">
              <w:rPr>
                <w:szCs w:val="18"/>
              </w:rPr>
              <w:t>0: In development</w:t>
            </w:r>
          </w:p>
        </w:tc>
      </w:tr>
      <w:tr w:rsidR="00FA5FAA" w:rsidRPr="00CF2A59" w14:paraId="07FCA066"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0" w:type="dxa"/>
            </w:tcMar>
          </w:tcPr>
          <w:p w14:paraId="43272F08" w14:textId="77777777" w:rsidR="00CF2A59" w:rsidRPr="00CF2A59" w:rsidRDefault="00CF2A59" w:rsidP="0051374A">
            <w:pPr>
              <w:pStyle w:val="figuresandtables-headerside2"/>
              <w:rPr>
                <w:sz w:val="18"/>
                <w:szCs w:val="18"/>
              </w:rPr>
            </w:pPr>
            <w:r w:rsidRPr="00CF2A59">
              <w:rPr>
                <w:sz w:val="18"/>
                <w:szCs w:val="18"/>
              </w:rPr>
              <w:t>Access to Transportation*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1443181" w14:textId="77777777" w:rsidR="00CF2A59" w:rsidRPr="00CF2A59" w:rsidRDefault="00CF2A59" w:rsidP="0051374A">
            <w:pPr>
              <w:pStyle w:val="figuresandtables-body"/>
              <w:rPr>
                <w:szCs w:val="18"/>
              </w:rPr>
            </w:pPr>
            <w:r w:rsidRPr="00CF2A59">
              <w:rPr>
                <w:szCs w:val="18"/>
              </w:rPr>
              <w:t>The</w:t>
            </w:r>
            <w:r w:rsidRPr="00CF2A59" w:rsidDel="00FD09B1">
              <w:rPr>
                <w:szCs w:val="18"/>
              </w:rPr>
              <w:t xml:space="preserve"> </w:t>
            </w:r>
            <w:r w:rsidRPr="00CF2A59">
              <w:rPr>
                <w:szCs w:val="18"/>
              </w:rPr>
              <w:t>person’s ability to access or afford public or private transportation over the past</w:t>
            </w:r>
            <w:r w:rsidRPr="00CF2A59">
              <w:rPr>
                <w:rStyle w:val="nobreak"/>
                <w:szCs w:val="18"/>
              </w:rPr>
              <w:t xml:space="preserve"> </w:t>
            </w:r>
            <w:r w:rsidRPr="00CF2A59">
              <w:rPr>
                <w:szCs w:val="18"/>
              </w:rPr>
              <w:t>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02BF569"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717284EC"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1625263"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3FF7529"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3A3E6D87" w14:textId="77777777" w:rsidR="00CF2A59" w:rsidRPr="00CF2A59" w:rsidRDefault="00CF2A59" w:rsidP="0051374A">
            <w:pPr>
              <w:pStyle w:val="figuresandtables-body"/>
              <w:rPr>
                <w:szCs w:val="18"/>
              </w:rPr>
            </w:pPr>
            <w:r w:rsidRPr="00CF2A59">
              <w:rPr>
                <w:szCs w:val="18"/>
              </w:rPr>
              <w:t>0: In development</w:t>
            </w:r>
          </w:p>
        </w:tc>
      </w:tr>
      <w:tr w:rsidR="00FA5FAA" w:rsidRPr="00CF2A59" w14:paraId="4D11B325"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1A2200E" w14:textId="77777777" w:rsidR="00CF2A59" w:rsidRPr="00CF2A59" w:rsidRDefault="00CF2A59" w:rsidP="0051374A">
            <w:pPr>
              <w:pStyle w:val="figuresandtables-headerside2"/>
              <w:rPr>
                <w:sz w:val="18"/>
                <w:szCs w:val="18"/>
              </w:rPr>
            </w:pPr>
            <w:r w:rsidRPr="00CF2A59">
              <w:rPr>
                <w:sz w:val="18"/>
                <w:szCs w:val="18"/>
              </w:rPr>
              <w:t>Access to Utilities*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3B47900" w14:textId="77777777" w:rsidR="00CF2A59" w:rsidRPr="00CF2A59" w:rsidRDefault="00CF2A59" w:rsidP="0051374A">
            <w:pPr>
              <w:pStyle w:val="figuresandtables-body"/>
              <w:rPr>
                <w:szCs w:val="18"/>
              </w:rPr>
            </w:pPr>
            <w:r w:rsidRPr="00CF2A59">
              <w:rPr>
                <w:szCs w:val="18"/>
              </w:rPr>
              <w:t>The</w:t>
            </w:r>
            <w:r w:rsidRPr="00CF2A59" w:rsidDel="00FD09B1">
              <w:rPr>
                <w:szCs w:val="18"/>
              </w:rPr>
              <w:t xml:space="preserve"> </w:t>
            </w:r>
            <w:r w:rsidRPr="00CF2A59">
              <w:rPr>
                <w:szCs w:val="18"/>
              </w:rPr>
              <w:t xml:space="preserve">person’s ability to access or afford utilities </w:t>
            </w:r>
            <w:r w:rsidRPr="00CF2A59">
              <w:rPr>
                <w:szCs w:val="18"/>
              </w:rPr>
              <w:lastRenderedPageBreak/>
              <w:t>over the past 12 months (</w:t>
            </w:r>
            <w:r w:rsidRPr="00CF2A59">
              <w:rPr>
                <w:rStyle w:val="nobreak"/>
                <w:szCs w:val="18"/>
              </w:rPr>
              <w:t xml:space="preserve">e.g., heat, </w:t>
            </w:r>
            <w:r w:rsidRPr="00CF2A59">
              <w:rPr>
                <w:szCs w:val="18"/>
              </w:rPr>
              <w:t>electricity, water)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D92CC84" w14:textId="77777777" w:rsidR="00CF2A59" w:rsidRPr="00CF2A59" w:rsidRDefault="00CF2A59" w:rsidP="0051374A">
            <w:pPr>
              <w:pStyle w:val="figuresandtables-body"/>
              <w:rPr>
                <w:szCs w:val="18"/>
              </w:rPr>
            </w:pPr>
            <w:r w:rsidRPr="00CF2A59">
              <w:rPr>
                <w:szCs w:val="18"/>
              </w:rPr>
              <w:lastRenderedPageBreak/>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03BCCF41"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D67A848"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0CAFD0CA"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4FE987F5" w14:textId="77777777" w:rsidR="00CF2A59" w:rsidRPr="00CF2A59" w:rsidRDefault="00CF2A59" w:rsidP="0051374A">
            <w:pPr>
              <w:pStyle w:val="figuresandtables-body"/>
              <w:rPr>
                <w:szCs w:val="18"/>
              </w:rPr>
            </w:pPr>
            <w:r w:rsidRPr="00CF2A59">
              <w:rPr>
                <w:szCs w:val="18"/>
              </w:rPr>
              <w:t>0: In development</w:t>
            </w:r>
          </w:p>
        </w:tc>
      </w:tr>
      <w:tr w:rsidR="00FA5FAA" w:rsidRPr="00CF2A59" w14:paraId="308F3265"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3B1276EC" w14:textId="77777777" w:rsidR="00CF2A59" w:rsidRPr="00CF2A59" w:rsidRDefault="00CF2A59" w:rsidP="0051374A">
            <w:pPr>
              <w:pStyle w:val="figuresandtables-headerside2"/>
              <w:rPr>
                <w:sz w:val="18"/>
                <w:szCs w:val="18"/>
              </w:rPr>
            </w:pPr>
            <w:r w:rsidRPr="00CF2A59">
              <w:rPr>
                <w:sz w:val="18"/>
                <w:szCs w:val="18"/>
              </w:rPr>
              <w:t>Access to Child</w:t>
            </w:r>
            <w:r w:rsidRPr="00CF2A59">
              <w:rPr>
                <w:rStyle w:val="nobreak"/>
                <w:sz w:val="18"/>
                <w:szCs w:val="18"/>
              </w:rPr>
              <w:t xml:space="preserve"> </w:t>
            </w:r>
            <w:r w:rsidRPr="00CF2A59">
              <w:rPr>
                <w:sz w:val="18"/>
                <w:szCs w:val="18"/>
              </w:rPr>
              <w:t>Care*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E690577" w14:textId="77777777" w:rsidR="00CF2A59" w:rsidRPr="00CF2A59" w:rsidRDefault="00CF2A59" w:rsidP="0051374A">
            <w:pPr>
              <w:pStyle w:val="figuresandtables-body"/>
              <w:rPr>
                <w:szCs w:val="18"/>
              </w:rPr>
            </w:pPr>
            <w:r w:rsidRPr="00CF2A59">
              <w:rPr>
                <w:szCs w:val="18"/>
              </w:rPr>
              <w:t xml:space="preserve">The person’s ability to access or afford </w:t>
            </w:r>
            <w:proofErr w:type="gramStart"/>
            <w:r w:rsidRPr="00CF2A59">
              <w:rPr>
                <w:rStyle w:val="nobreak"/>
                <w:szCs w:val="18"/>
              </w:rPr>
              <w:t xml:space="preserve">child </w:t>
            </w:r>
            <w:r w:rsidRPr="00CF2A59">
              <w:rPr>
                <w:szCs w:val="18"/>
              </w:rPr>
              <w:t>care</w:t>
            </w:r>
            <w:proofErr w:type="gramEnd"/>
            <w:r w:rsidRPr="00CF2A59">
              <w:rPr>
                <w:szCs w:val="18"/>
              </w:rPr>
              <w:t xml:space="preserve"> over the past 12 months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E0375E1" w14:textId="77777777" w:rsidR="00CF2A59" w:rsidRPr="00CF2A59" w:rsidRDefault="00CF2A59" w:rsidP="0051374A">
            <w:pPr>
              <w:pStyle w:val="figuresandtables-body"/>
              <w:rPr>
                <w:szCs w:val="18"/>
              </w:rPr>
            </w:pPr>
            <w:r w:rsidRPr="00CF2A59">
              <w:rPr>
                <w:szCs w:val="18"/>
              </w:rPr>
              <w:t>2: Proposed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55CE15CC"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5E2723E0"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E983061"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4F84B136" w14:textId="77777777" w:rsidR="00CF2A59" w:rsidRPr="00CF2A59" w:rsidRDefault="00CF2A59" w:rsidP="0051374A">
            <w:pPr>
              <w:pStyle w:val="figuresandtables-body"/>
              <w:rPr>
                <w:szCs w:val="18"/>
              </w:rPr>
            </w:pPr>
            <w:r w:rsidRPr="00CF2A59">
              <w:rPr>
                <w:szCs w:val="18"/>
              </w:rPr>
              <w:t>0: In development</w:t>
            </w:r>
          </w:p>
        </w:tc>
      </w:tr>
      <w:tr w:rsidR="00CF2A59" w:rsidRPr="00CF2A59" w14:paraId="5A34F603"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008D1500" w14:textId="77777777" w:rsidR="00CF2A59" w:rsidRPr="00CF2A59" w:rsidRDefault="00CF2A59" w:rsidP="0051374A">
            <w:pPr>
              <w:pStyle w:val="figuresandtables-headerside2"/>
              <w:rPr>
                <w:sz w:val="18"/>
                <w:szCs w:val="18"/>
              </w:rPr>
            </w:pPr>
            <w:r w:rsidRPr="00CF2A59">
              <w:rPr>
                <w:sz w:val="18"/>
                <w:szCs w:val="18"/>
              </w:rPr>
              <w:t>Social Supports*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F6B5F57" w14:textId="77777777" w:rsidR="00CF2A59" w:rsidRPr="00CF2A59" w:rsidDel="00D461C4" w:rsidRDefault="00CF2A59" w:rsidP="0051374A">
            <w:pPr>
              <w:pStyle w:val="figuresandtables-body"/>
              <w:rPr>
                <w:szCs w:val="18"/>
              </w:rPr>
            </w:pPr>
            <w:r w:rsidRPr="00CF2A59" w:rsidDel="00686E37">
              <w:rPr>
                <w:szCs w:val="18"/>
              </w:rPr>
              <w:t>The actual or perceived availability</w:t>
            </w:r>
            <w:r w:rsidRPr="00CF2A59">
              <w:rPr>
                <w:szCs w:val="18"/>
              </w:rPr>
              <w:t xml:space="preserve"> of family, friends, </w:t>
            </w:r>
            <w:proofErr w:type="spellStart"/>
            <w:r w:rsidRPr="00CF2A59">
              <w:rPr>
                <w:szCs w:val="18"/>
              </w:rPr>
              <w:t>neighbours</w:t>
            </w:r>
            <w:proofErr w:type="spellEnd"/>
            <w:r w:rsidRPr="00CF2A59">
              <w:rPr>
                <w:szCs w:val="18"/>
              </w:rPr>
              <w:t xml:space="preserve"> and/or community that a person can confide in</w:t>
            </w:r>
            <w:r w:rsidRPr="00CF2A59">
              <w:rPr>
                <w:rStyle w:val="nobreak"/>
                <w:szCs w:val="18"/>
              </w:rPr>
              <w:t xml:space="preserve"> </w:t>
            </w:r>
            <w:r w:rsidRPr="00CF2A59">
              <w:rPr>
                <w:szCs w:val="18"/>
              </w:rPr>
              <w:t>or</w:t>
            </w:r>
            <w:r w:rsidRPr="00CF2A59">
              <w:rPr>
                <w:rStyle w:val="nobreak"/>
                <w:szCs w:val="18"/>
              </w:rPr>
              <w:t xml:space="preserve"> </w:t>
            </w:r>
            <w:r w:rsidRPr="00CF2A59">
              <w:rPr>
                <w:szCs w:val="18"/>
              </w:rPr>
              <w:t>rely on to feel more socially connected and secure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15356B3E"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3D5FF846"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25C46B99"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B60A212" w14:textId="77777777" w:rsidR="00CF2A59" w:rsidRPr="00CF2A59" w:rsidRDefault="00CF2A59" w:rsidP="0051374A">
            <w:pPr>
              <w:pStyle w:val="figuresandtables-body"/>
              <w:rPr>
                <w:szCs w:val="18"/>
              </w:rPr>
            </w:pPr>
            <w:r w:rsidRPr="00CF2A59">
              <w:rPr>
                <w:szCs w:val="18"/>
              </w:rPr>
              <w:t>To be developed</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45369668" w14:textId="77777777" w:rsidR="00CF2A59" w:rsidRPr="00CF2A59" w:rsidRDefault="00CF2A59" w:rsidP="0051374A">
            <w:pPr>
              <w:pStyle w:val="figuresandtables-body"/>
              <w:rPr>
                <w:szCs w:val="18"/>
              </w:rPr>
            </w:pPr>
            <w:r w:rsidRPr="00CF2A59">
              <w:rPr>
                <w:szCs w:val="18"/>
              </w:rPr>
              <w:t>0: In development</w:t>
            </w:r>
          </w:p>
        </w:tc>
      </w:tr>
      <w:tr w:rsidR="00FA5FAA" w:rsidRPr="00CF2A59" w14:paraId="57BDE6C7" w14:textId="77777777" w:rsidTr="3D23601B">
        <w:tc>
          <w:tcPr>
            <w:tcW w:w="136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57" w:type="dxa"/>
              <w:right w:w="86" w:type="dxa"/>
            </w:tcMar>
          </w:tcPr>
          <w:p w14:paraId="3CCEAFF3" w14:textId="77777777" w:rsidR="00CF2A59" w:rsidRPr="00CF2A59" w:rsidRDefault="00CF2A59" w:rsidP="0051374A">
            <w:pPr>
              <w:pStyle w:val="figuresandtables-headerside2"/>
              <w:rPr>
                <w:sz w:val="18"/>
                <w:szCs w:val="18"/>
              </w:rPr>
            </w:pPr>
            <w:r w:rsidRPr="00CF2A59">
              <w:rPr>
                <w:sz w:val="18"/>
                <w:szCs w:val="18"/>
              </w:rPr>
              <w:t>Experience With Interpersonal Violence*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6040D577" w14:textId="77777777" w:rsidR="00CF2A59" w:rsidRPr="00CF2A59" w:rsidRDefault="00CF2A59" w:rsidP="0051374A">
            <w:pPr>
              <w:pStyle w:val="figuresandtables-body"/>
              <w:rPr>
                <w:szCs w:val="18"/>
              </w:rPr>
            </w:pPr>
            <w:r w:rsidRPr="00CF2A59" w:rsidDel="00686E37">
              <w:rPr>
                <w:szCs w:val="18"/>
              </w:rPr>
              <w:t>T</w:t>
            </w:r>
            <w:r w:rsidRPr="00CF2A59">
              <w:rPr>
                <w:szCs w:val="18"/>
              </w:rPr>
              <w:t>he person’s experience with interpersonal violence (e.g., physical, sexual or emotional abuse; economic control; isolation or other kinds of coercive</w:t>
            </w:r>
            <w:r w:rsidRPr="00CF2A59">
              <w:rPr>
                <w:rStyle w:val="nobreak"/>
                <w:szCs w:val="18"/>
              </w:rPr>
              <w:t xml:space="preserve"> </w:t>
            </w:r>
            <w:proofErr w:type="spellStart"/>
            <w:r w:rsidRPr="00CF2A59">
              <w:rPr>
                <w:szCs w:val="18"/>
              </w:rPr>
              <w:t>behaviour</w:t>
            </w:r>
            <w:proofErr w:type="spellEnd"/>
            <w:r w:rsidRPr="00CF2A59">
              <w:rPr>
                <w:szCs w:val="18"/>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324A2E6B" w14:textId="77777777" w:rsidR="00CF2A59" w:rsidRPr="00CF2A59" w:rsidRDefault="00CF2A59" w:rsidP="0051374A">
            <w:pPr>
              <w:pStyle w:val="figuresandtables-body"/>
              <w:rPr>
                <w:szCs w:val="18"/>
              </w:rPr>
            </w:pPr>
            <w:r w:rsidRPr="00CF2A59">
              <w:rPr>
                <w:szCs w:val="18"/>
              </w:rPr>
              <w:t xml:space="preserve">2: Proposed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Pr>
          <w:p w14:paraId="62E37FD5"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4CABFABA"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57" w:type="dxa"/>
              <w:right w:w="86" w:type="dxa"/>
            </w:tcMar>
          </w:tcPr>
          <w:p w14:paraId="7CBE7E12"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4" w:space="0" w:color="000000" w:themeColor="text1"/>
              <w:right w:val="none" w:sz="8" w:space="0" w:color="auto"/>
            </w:tcBorders>
            <w:shd w:val="clear" w:color="auto" w:fill="E0FFF9"/>
            <w:tcMar>
              <w:top w:w="107" w:type="dxa"/>
              <w:left w:w="86" w:type="dxa"/>
              <w:bottom w:w="57" w:type="dxa"/>
              <w:right w:w="86" w:type="dxa"/>
            </w:tcMar>
          </w:tcPr>
          <w:p w14:paraId="32F763D6" w14:textId="77777777" w:rsidR="00CF2A59" w:rsidRPr="00CF2A59" w:rsidRDefault="00CF2A59" w:rsidP="0051374A">
            <w:pPr>
              <w:pStyle w:val="figuresandtables-body"/>
              <w:rPr>
                <w:szCs w:val="18"/>
              </w:rPr>
            </w:pPr>
            <w:r w:rsidRPr="00CF2A59">
              <w:rPr>
                <w:szCs w:val="18"/>
              </w:rPr>
              <w:t>0: In development</w:t>
            </w:r>
          </w:p>
        </w:tc>
      </w:tr>
      <w:tr w:rsidR="00FA5FAA" w:rsidRPr="00CF2A59" w14:paraId="78C340CE" w14:textId="77777777" w:rsidTr="3D23601B">
        <w:tc>
          <w:tcPr>
            <w:tcW w:w="1362" w:type="dxa"/>
            <w:tcBorders>
              <w:top w:val="single" w:sz="4" w:space="0" w:color="000000" w:themeColor="text1"/>
              <w:left w:val="none" w:sz="8" w:space="0" w:color="auto"/>
              <w:bottom w:val="single" w:sz="8" w:space="0" w:color="000000" w:themeColor="text1"/>
              <w:right w:val="single" w:sz="4" w:space="0" w:color="000000" w:themeColor="text1"/>
            </w:tcBorders>
            <w:shd w:val="clear" w:color="auto" w:fill="E0FFF9"/>
            <w:tcMar>
              <w:top w:w="86" w:type="dxa"/>
              <w:left w:w="86" w:type="dxa"/>
              <w:bottom w:w="57" w:type="dxa"/>
              <w:right w:w="86" w:type="dxa"/>
            </w:tcMar>
          </w:tcPr>
          <w:p w14:paraId="2B4B388F" w14:textId="77777777" w:rsidR="00CF2A59" w:rsidRPr="00CF2A59" w:rsidRDefault="00CF2A59" w:rsidP="0051374A">
            <w:pPr>
              <w:pStyle w:val="figuresandtables-headerside2"/>
              <w:rPr>
                <w:sz w:val="18"/>
                <w:szCs w:val="18"/>
              </w:rPr>
            </w:pPr>
            <w:r w:rsidRPr="00CF2A59">
              <w:rPr>
                <w:sz w:val="18"/>
                <w:szCs w:val="18"/>
              </w:rPr>
              <w:t>Legal History*</w:t>
            </w: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E0FFF9"/>
            <w:tcMar>
              <w:top w:w="107" w:type="dxa"/>
              <w:left w:w="86" w:type="dxa"/>
              <w:bottom w:w="57" w:type="dxa"/>
              <w:right w:w="86" w:type="dxa"/>
            </w:tcMar>
          </w:tcPr>
          <w:p w14:paraId="7FC59EBC" w14:textId="77777777" w:rsidR="00CF2A59" w:rsidRPr="00CF2A59" w:rsidRDefault="00CF2A59" w:rsidP="0051374A">
            <w:pPr>
              <w:pStyle w:val="figuresandtables-body"/>
              <w:rPr>
                <w:szCs w:val="18"/>
              </w:rPr>
            </w:pPr>
            <w:r w:rsidRPr="00CF2A59" w:rsidDel="00686E37">
              <w:rPr>
                <w:rStyle w:val="nobreak"/>
                <w:szCs w:val="18"/>
              </w:rPr>
              <w:t>T</w:t>
            </w:r>
            <w:r w:rsidRPr="00CF2A59">
              <w:rPr>
                <w:rStyle w:val="nobreak"/>
                <w:szCs w:val="18"/>
              </w:rPr>
              <w:t>he person’s experiences with the judicia</w:t>
            </w:r>
            <w:r w:rsidRPr="00CF2A59">
              <w:rPr>
                <w:szCs w:val="18"/>
              </w:rPr>
              <w:t>l</w:t>
            </w:r>
            <w:r w:rsidRPr="00CF2A59">
              <w:rPr>
                <w:rStyle w:val="nobreak"/>
                <w:szCs w:val="18"/>
              </w:rPr>
              <w:t xml:space="preserve"> </w:t>
            </w:r>
            <w:r w:rsidRPr="00CF2A59">
              <w:rPr>
                <w:szCs w:val="18"/>
              </w:rPr>
              <w:t>s</w:t>
            </w:r>
            <w:r w:rsidRPr="00CF2A59">
              <w:rPr>
                <w:rStyle w:val="nobreak"/>
                <w:szCs w:val="18"/>
              </w:rPr>
              <w:t>ystem (e.g., has spent time in a correctional</w:t>
            </w:r>
            <w:r w:rsidRPr="00CF2A59">
              <w:rPr>
                <w:szCs w:val="18"/>
              </w:rPr>
              <w:t xml:space="preserve"> facility, is involved i</w:t>
            </w:r>
            <w:r w:rsidRPr="00CF2A59">
              <w:rPr>
                <w:rStyle w:val="nobreak"/>
                <w:szCs w:val="18"/>
              </w:rPr>
              <w:t xml:space="preserve">n legal </w:t>
            </w:r>
            <w:r w:rsidRPr="00CF2A59">
              <w:rPr>
                <w:szCs w:val="18"/>
              </w:rPr>
              <w:t>proceedings)</w:t>
            </w:r>
          </w:p>
        </w:tc>
        <w:tc>
          <w:tcPr>
            <w:tcW w:w="2126"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E0FFF9"/>
            <w:tcMar>
              <w:top w:w="107" w:type="dxa"/>
              <w:left w:w="86" w:type="dxa"/>
              <w:bottom w:w="57" w:type="dxa"/>
              <w:right w:w="86" w:type="dxa"/>
            </w:tcMar>
          </w:tcPr>
          <w:p w14:paraId="5B679BDD" w14:textId="77777777" w:rsidR="00CF2A59" w:rsidRPr="00CF2A59" w:rsidRDefault="00CF2A59" w:rsidP="0051374A">
            <w:pPr>
              <w:pStyle w:val="figuresandtables-body"/>
              <w:rPr>
                <w:szCs w:val="18"/>
              </w:rPr>
            </w:pPr>
            <w:r w:rsidRPr="00CF2A59">
              <w:rPr>
                <w:szCs w:val="18"/>
              </w:rPr>
              <w:t>3: Ready for use</w:t>
            </w:r>
          </w:p>
        </w:tc>
        <w:tc>
          <w:tcPr>
            <w:tcW w:w="2126"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E0FFF9"/>
          </w:tcPr>
          <w:p w14:paraId="30D35A02" w14:textId="77777777" w:rsidR="00CF2A59" w:rsidRPr="00CF2A59" w:rsidRDefault="00CF2A59" w:rsidP="0051374A">
            <w:pPr>
              <w:pStyle w:val="figuresandtables-body"/>
              <w:rPr>
                <w:szCs w:val="18"/>
              </w:rPr>
            </w:pPr>
            <w:r w:rsidRPr="00CF2A59">
              <w:rPr>
                <w:szCs w:val="18"/>
              </w:rPr>
              <w:t>To be developed</w:t>
            </w:r>
          </w:p>
        </w:tc>
        <w:tc>
          <w:tcPr>
            <w:tcW w:w="1843"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E0FFF9"/>
            <w:tcMar>
              <w:top w:w="107" w:type="dxa"/>
              <w:left w:w="86" w:type="dxa"/>
              <w:bottom w:w="57" w:type="dxa"/>
              <w:right w:w="86" w:type="dxa"/>
            </w:tcMar>
          </w:tcPr>
          <w:p w14:paraId="3730C7B5" w14:textId="77777777" w:rsidR="00CF2A59" w:rsidRPr="00CF2A59" w:rsidRDefault="00CF2A59" w:rsidP="0051374A">
            <w:pPr>
              <w:pStyle w:val="figuresandtables-body"/>
              <w:rPr>
                <w:szCs w:val="18"/>
              </w:rPr>
            </w:pPr>
            <w:r w:rsidRPr="00CF2A59">
              <w:rPr>
                <w:szCs w:val="18"/>
              </w:rPr>
              <w:t>To be developed</w:t>
            </w:r>
          </w:p>
        </w:tc>
        <w:tc>
          <w:tcPr>
            <w:tcW w:w="2977"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E0FFF9"/>
            <w:tcMar>
              <w:top w:w="107" w:type="dxa"/>
              <w:left w:w="86" w:type="dxa"/>
              <w:bottom w:w="57" w:type="dxa"/>
              <w:right w:w="86" w:type="dxa"/>
            </w:tcMar>
          </w:tcPr>
          <w:p w14:paraId="656A4172" w14:textId="77777777" w:rsidR="00CF2A59" w:rsidRPr="00CF2A59" w:rsidRDefault="00CF2A59" w:rsidP="0051374A">
            <w:pPr>
              <w:pStyle w:val="figuresandtables-body"/>
              <w:rPr>
                <w:szCs w:val="18"/>
              </w:rPr>
            </w:pPr>
            <w:r w:rsidRPr="00CF2A59">
              <w:rPr>
                <w:szCs w:val="18"/>
              </w:rPr>
              <w:t>n/a</w:t>
            </w:r>
          </w:p>
        </w:tc>
        <w:tc>
          <w:tcPr>
            <w:tcW w:w="1814" w:type="dxa"/>
            <w:tcBorders>
              <w:top w:val="single" w:sz="4" w:space="0" w:color="000000" w:themeColor="text1"/>
              <w:left w:val="single" w:sz="4" w:space="0" w:color="000000" w:themeColor="text1"/>
              <w:bottom w:val="single" w:sz="8" w:space="0" w:color="000000" w:themeColor="text1"/>
              <w:right w:val="none" w:sz="8" w:space="0" w:color="auto"/>
            </w:tcBorders>
            <w:shd w:val="clear" w:color="auto" w:fill="E0FFF9"/>
            <w:tcMar>
              <w:top w:w="107" w:type="dxa"/>
              <w:left w:w="86" w:type="dxa"/>
              <w:bottom w:w="57" w:type="dxa"/>
              <w:right w:w="86" w:type="dxa"/>
            </w:tcMar>
          </w:tcPr>
          <w:p w14:paraId="385D9253" w14:textId="77777777" w:rsidR="00CF2A59" w:rsidRPr="00CF2A59" w:rsidRDefault="00CF2A59" w:rsidP="0051374A">
            <w:pPr>
              <w:pStyle w:val="figuresandtables-body"/>
              <w:rPr>
                <w:szCs w:val="18"/>
              </w:rPr>
            </w:pPr>
            <w:r w:rsidRPr="00CF2A59">
              <w:rPr>
                <w:szCs w:val="18"/>
              </w:rPr>
              <w:t>0: In development</w:t>
            </w:r>
          </w:p>
        </w:tc>
      </w:tr>
    </w:tbl>
    <w:p w14:paraId="52C28128" w14:textId="6DB17550" w:rsidR="00C95F21" w:rsidRDefault="00C95F21" w:rsidP="00BA39A0">
      <w:pPr>
        <w:pStyle w:val="body"/>
      </w:pPr>
    </w:p>
    <w:sectPr w:rsidR="00C95F21" w:rsidSect="00CF2A59">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C1D2" w14:textId="77777777" w:rsidR="00F16FDF" w:rsidRDefault="00F16FDF" w:rsidP="00CD4955">
      <w:pPr>
        <w:spacing w:line="240" w:lineRule="auto"/>
      </w:pPr>
      <w:r>
        <w:separator/>
      </w:r>
    </w:p>
  </w:endnote>
  <w:endnote w:type="continuationSeparator" w:id="0">
    <w:p w14:paraId="31F4116F" w14:textId="77777777" w:rsidR="00F16FDF" w:rsidRDefault="00F16FDF" w:rsidP="00CD4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Medium">
    <w:altName w:val="Segoe U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Myriad Pro">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B962" w14:textId="62EC9B38" w:rsidR="00CD4955" w:rsidRPr="000B4B1A" w:rsidRDefault="003A1B4C">
    <w:pPr>
      <w:pStyle w:val="Footer"/>
      <w:rPr>
        <w:lang w:val="en-CA"/>
      </w:rPr>
    </w:pPr>
    <w:r>
      <w:rPr>
        <w:lang w:val="en-CA"/>
      </w:rPr>
      <w:t xml:space="preserve">SDOH Subset </w:t>
    </w:r>
    <w:r w:rsidR="00AD7EBD">
      <w:rPr>
        <w:lang w:val="en-CA"/>
      </w:rPr>
      <w:t xml:space="preserve">of PCHDCF version 2 draft </w:t>
    </w:r>
    <w:r w:rsidR="000B4B1A">
      <w:rPr>
        <w:lang w:val="en-CA"/>
      </w:rPr>
      <w:t>June 24</w:t>
    </w:r>
    <w:r w:rsidR="000B4B1A" w:rsidRPr="000B4B1A">
      <w:rPr>
        <w:vertAlign w:val="superscript"/>
        <w:lang w:val="en-CA"/>
      </w:rPr>
      <w:t>th</w:t>
    </w:r>
    <w:r w:rsidR="000B4B1A">
      <w:rPr>
        <w:lang w:val="en-CA"/>
      </w:rPr>
      <w:t>, 2025</w:t>
    </w:r>
    <w:r w:rsidR="00AD7EBD">
      <w:rPr>
        <w:lang w:val="en-CA"/>
      </w:rPr>
      <w:t xml:space="preserve"> – Not for Circulation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9290" w14:textId="77777777" w:rsidR="00F16FDF" w:rsidRDefault="00F16FDF" w:rsidP="00CD4955">
      <w:pPr>
        <w:spacing w:line="240" w:lineRule="auto"/>
      </w:pPr>
      <w:r>
        <w:separator/>
      </w:r>
    </w:p>
  </w:footnote>
  <w:footnote w:type="continuationSeparator" w:id="0">
    <w:p w14:paraId="72D0716E" w14:textId="77777777" w:rsidR="00F16FDF" w:rsidRDefault="00F16FDF" w:rsidP="00CD49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85C"/>
    <w:multiLevelType w:val="hybridMultilevel"/>
    <w:tmpl w:val="3F786DB8"/>
    <w:lvl w:ilvl="0" w:tplc="1A78F2A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AD443E"/>
    <w:multiLevelType w:val="hybridMultilevel"/>
    <w:tmpl w:val="98628B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5B22F33"/>
    <w:multiLevelType w:val="hybridMultilevel"/>
    <w:tmpl w:val="B2FA8E96"/>
    <w:lvl w:ilvl="0" w:tplc="21EA6F5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AB216E"/>
    <w:multiLevelType w:val="singleLevel"/>
    <w:tmpl w:val="6B80AA8C"/>
    <w:lvl w:ilvl="0">
      <w:numFmt w:val="bullet"/>
      <w:pStyle w:val="bullets1"/>
      <w:lvlText w:val="•"/>
      <w:lvlJc w:val="left"/>
      <w:pPr>
        <w:ind w:left="288" w:hanging="288"/>
      </w:pPr>
      <w:rPr>
        <w:rFonts w:ascii="Arial" w:hAnsi="Arial" w:cs="Arial"/>
        <w:b w:val="0"/>
        <w:i w:val="0"/>
      </w:rPr>
    </w:lvl>
  </w:abstractNum>
  <w:abstractNum w:abstractNumId="4" w15:restartNumberingAfterBreak="0">
    <w:nsid w:val="53F76FA6"/>
    <w:multiLevelType w:val="hybridMultilevel"/>
    <w:tmpl w:val="EAF2D3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4E76AE9"/>
    <w:multiLevelType w:val="hybridMultilevel"/>
    <w:tmpl w:val="CAA00E8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404510"/>
    <w:multiLevelType w:val="singleLevel"/>
    <w:tmpl w:val="6B10B892"/>
    <w:lvl w:ilvl="0">
      <w:numFmt w:val="bullet"/>
      <w:lvlText w:val="•"/>
      <w:lvlJc w:val="left"/>
      <w:pPr>
        <w:ind w:left="144" w:hanging="144"/>
      </w:pPr>
    </w:lvl>
  </w:abstractNum>
  <w:abstractNum w:abstractNumId="7" w15:restartNumberingAfterBreak="0">
    <w:nsid w:val="57EA76E8"/>
    <w:multiLevelType w:val="singleLevel"/>
    <w:tmpl w:val="D4BA95F6"/>
    <w:lvl w:ilvl="0">
      <w:numFmt w:val="bullet"/>
      <w:pStyle w:val="figuresandtables-bullet"/>
      <w:lvlText w:val="•"/>
      <w:lvlJc w:val="left"/>
      <w:pPr>
        <w:ind w:left="144" w:hanging="144"/>
      </w:pPr>
    </w:lvl>
  </w:abstractNum>
  <w:abstractNum w:abstractNumId="8" w15:restartNumberingAfterBreak="0">
    <w:nsid w:val="5EF522D9"/>
    <w:multiLevelType w:val="hybridMultilevel"/>
    <w:tmpl w:val="434287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190261B"/>
    <w:multiLevelType w:val="hybridMultilevel"/>
    <w:tmpl w:val="28BC2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8FA5BE3"/>
    <w:multiLevelType w:val="singleLevel"/>
    <w:tmpl w:val="B2ACE362"/>
    <w:lvl w:ilvl="0">
      <w:numFmt w:val="bullet"/>
      <w:lvlText w:val="•"/>
      <w:lvlJc w:val="left"/>
      <w:pPr>
        <w:ind w:left="288" w:hanging="288"/>
      </w:pPr>
      <w:rPr>
        <w:rFonts w:ascii="Arial" w:hAnsi="Arial" w:cs="Arial"/>
        <w:b w:val="0"/>
        <w:i w:val="0"/>
      </w:rPr>
    </w:lvl>
  </w:abstractNum>
  <w:num w:numId="1" w16cid:durableId="502359505">
    <w:abstractNumId w:val="7"/>
  </w:num>
  <w:num w:numId="2" w16cid:durableId="115952757">
    <w:abstractNumId w:val="8"/>
  </w:num>
  <w:num w:numId="3" w16cid:durableId="1318454443">
    <w:abstractNumId w:val="1"/>
  </w:num>
  <w:num w:numId="4" w16cid:durableId="1072384350">
    <w:abstractNumId w:val="4"/>
  </w:num>
  <w:num w:numId="5" w16cid:durableId="218789941">
    <w:abstractNumId w:val="6"/>
  </w:num>
  <w:num w:numId="6" w16cid:durableId="1479498341">
    <w:abstractNumId w:val="0"/>
  </w:num>
  <w:num w:numId="7" w16cid:durableId="1104107482">
    <w:abstractNumId w:val="2"/>
  </w:num>
  <w:num w:numId="8" w16cid:durableId="395248904">
    <w:abstractNumId w:val="10"/>
  </w:num>
  <w:num w:numId="9" w16cid:durableId="1257400139">
    <w:abstractNumId w:val="3"/>
  </w:num>
  <w:num w:numId="10" w16cid:durableId="1089234956">
    <w:abstractNumId w:val="5"/>
  </w:num>
  <w:num w:numId="11" w16cid:durableId="60252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2A59"/>
    <w:rsid w:val="00006837"/>
    <w:rsid w:val="000651D4"/>
    <w:rsid w:val="00097D71"/>
    <w:rsid w:val="000B4B1A"/>
    <w:rsid w:val="000B6892"/>
    <w:rsid w:val="00115DE6"/>
    <w:rsid w:val="001168CD"/>
    <w:rsid w:val="001406CE"/>
    <w:rsid w:val="00144622"/>
    <w:rsid w:val="00144870"/>
    <w:rsid w:val="00156E8F"/>
    <w:rsid w:val="00172879"/>
    <w:rsid w:val="0017740A"/>
    <w:rsid w:val="00197C5B"/>
    <w:rsid w:val="001A50F9"/>
    <w:rsid w:val="00227E98"/>
    <w:rsid w:val="002416B4"/>
    <w:rsid w:val="00256E76"/>
    <w:rsid w:val="00290B59"/>
    <w:rsid w:val="00293131"/>
    <w:rsid w:val="0029475A"/>
    <w:rsid w:val="002A168C"/>
    <w:rsid w:val="002A1C57"/>
    <w:rsid w:val="002B724C"/>
    <w:rsid w:val="002D226C"/>
    <w:rsid w:val="00347065"/>
    <w:rsid w:val="00376DFF"/>
    <w:rsid w:val="00396673"/>
    <w:rsid w:val="003A1B4C"/>
    <w:rsid w:val="003C625C"/>
    <w:rsid w:val="0042211C"/>
    <w:rsid w:val="00436848"/>
    <w:rsid w:val="00451753"/>
    <w:rsid w:val="004636FC"/>
    <w:rsid w:val="004C6421"/>
    <w:rsid w:val="004C64F1"/>
    <w:rsid w:val="004D1778"/>
    <w:rsid w:val="004E03F9"/>
    <w:rsid w:val="004F2966"/>
    <w:rsid w:val="004F714B"/>
    <w:rsid w:val="005237C0"/>
    <w:rsid w:val="005A7F6A"/>
    <w:rsid w:val="005D0BCE"/>
    <w:rsid w:val="005E40FE"/>
    <w:rsid w:val="006434B5"/>
    <w:rsid w:val="006B0463"/>
    <w:rsid w:val="007136D5"/>
    <w:rsid w:val="00723B72"/>
    <w:rsid w:val="007A66EB"/>
    <w:rsid w:val="007B16A8"/>
    <w:rsid w:val="007D1379"/>
    <w:rsid w:val="007D4E02"/>
    <w:rsid w:val="00844D06"/>
    <w:rsid w:val="0084568F"/>
    <w:rsid w:val="008713FB"/>
    <w:rsid w:val="008A0F41"/>
    <w:rsid w:val="008A2996"/>
    <w:rsid w:val="008C3CEF"/>
    <w:rsid w:val="008D5755"/>
    <w:rsid w:val="008E65C8"/>
    <w:rsid w:val="00952F94"/>
    <w:rsid w:val="009B134A"/>
    <w:rsid w:val="009D5E26"/>
    <w:rsid w:val="00A04C8E"/>
    <w:rsid w:val="00A05DC3"/>
    <w:rsid w:val="00A2089F"/>
    <w:rsid w:val="00A25131"/>
    <w:rsid w:val="00A30550"/>
    <w:rsid w:val="00A63304"/>
    <w:rsid w:val="00A659D8"/>
    <w:rsid w:val="00A8019D"/>
    <w:rsid w:val="00A91316"/>
    <w:rsid w:val="00AD7EBD"/>
    <w:rsid w:val="00AF0A69"/>
    <w:rsid w:val="00B022BC"/>
    <w:rsid w:val="00B109A8"/>
    <w:rsid w:val="00B11CC4"/>
    <w:rsid w:val="00B45638"/>
    <w:rsid w:val="00B73CE5"/>
    <w:rsid w:val="00BA39A0"/>
    <w:rsid w:val="00BB6651"/>
    <w:rsid w:val="00BC36D2"/>
    <w:rsid w:val="00BD41D2"/>
    <w:rsid w:val="00C25D35"/>
    <w:rsid w:val="00C60810"/>
    <w:rsid w:val="00C615DD"/>
    <w:rsid w:val="00C82C1B"/>
    <w:rsid w:val="00C918D9"/>
    <w:rsid w:val="00C95F21"/>
    <w:rsid w:val="00CD4955"/>
    <w:rsid w:val="00CE5A1A"/>
    <w:rsid w:val="00CE679A"/>
    <w:rsid w:val="00CF2A59"/>
    <w:rsid w:val="00D008B2"/>
    <w:rsid w:val="00D24F7E"/>
    <w:rsid w:val="00D73D91"/>
    <w:rsid w:val="00D75A78"/>
    <w:rsid w:val="00DC12F0"/>
    <w:rsid w:val="00DD3C4D"/>
    <w:rsid w:val="00DF3B1C"/>
    <w:rsid w:val="00E21946"/>
    <w:rsid w:val="00E30A2B"/>
    <w:rsid w:val="00E361D9"/>
    <w:rsid w:val="00E7668F"/>
    <w:rsid w:val="00EA6A60"/>
    <w:rsid w:val="00EB6F67"/>
    <w:rsid w:val="00EF22FD"/>
    <w:rsid w:val="00F14662"/>
    <w:rsid w:val="00F16FDF"/>
    <w:rsid w:val="00F64129"/>
    <w:rsid w:val="00F64F4F"/>
    <w:rsid w:val="00F73156"/>
    <w:rsid w:val="00F959AB"/>
    <w:rsid w:val="00FA1423"/>
    <w:rsid w:val="00FA5FAA"/>
    <w:rsid w:val="00FB232F"/>
    <w:rsid w:val="00FB5FD9"/>
    <w:rsid w:val="1A3D1C86"/>
    <w:rsid w:val="1AFCD948"/>
    <w:rsid w:val="3640DEBA"/>
    <w:rsid w:val="3D23601B"/>
    <w:rsid w:val="46E9AFC7"/>
    <w:rsid w:val="6BE7A51E"/>
    <w:rsid w:val="793856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A0CE"/>
  <w15:chartTrackingRefBased/>
  <w15:docId w15:val="{C9183F1D-A55A-498C-B39B-0AA4E2EE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59"/>
    <w:pPr>
      <w:spacing w:after="0" w:line="288" w:lineRule="auto"/>
    </w:pPr>
    <w:rPr>
      <w:rFonts w:ascii="Myriad Pro Medium" w:eastAsia="Times New Roman" w:hAnsi="Myriad Pro Medium" w:cs="Myriad Pro Medium"/>
      <w:sz w:val="24"/>
      <w:szCs w:val="20"/>
      <w:lang w:val="en-US"/>
    </w:rPr>
  </w:style>
  <w:style w:type="paragraph" w:styleId="Heading1">
    <w:name w:val="heading 1"/>
    <w:basedOn w:val="Normal"/>
    <w:next w:val="Normal"/>
    <w:link w:val="Heading1Char"/>
    <w:uiPriority w:val="9"/>
    <w:qFormat/>
    <w:rsid w:val="00CF2A5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2A5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2A5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2A5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F2A5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F2A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2A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2A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2A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A5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2A5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2A5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2A5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F2A5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F2A59"/>
    <w:rPr>
      <w:rFonts w:asciiTheme="minorHAnsi" w:eastAsiaTheme="majorEastAsia" w:hAnsiTheme="minorHAnsi" w:cstheme="majorBidi"/>
      <w:i/>
      <w:iCs/>
      <w:color w:val="595959" w:themeColor="text1" w:themeTint="A6"/>
      <w:sz w:val="24"/>
      <w:szCs w:val="20"/>
      <w:lang w:val="en-US"/>
    </w:rPr>
  </w:style>
  <w:style w:type="character" w:customStyle="1" w:styleId="Heading7Char">
    <w:name w:val="Heading 7 Char"/>
    <w:basedOn w:val="DefaultParagraphFont"/>
    <w:link w:val="Heading7"/>
    <w:uiPriority w:val="9"/>
    <w:semiHidden/>
    <w:rsid w:val="00CF2A59"/>
    <w:rPr>
      <w:rFonts w:asciiTheme="minorHAnsi" w:eastAsiaTheme="majorEastAsia" w:hAnsiTheme="minorHAnsi" w:cstheme="majorBidi"/>
      <w:color w:val="595959" w:themeColor="text1" w:themeTint="A6"/>
      <w:sz w:val="24"/>
      <w:szCs w:val="20"/>
      <w:lang w:val="en-US"/>
    </w:rPr>
  </w:style>
  <w:style w:type="character" w:customStyle="1" w:styleId="Heading8Char">
    <w:name w:val="Heading 8 Char"/>
    <w:basedOn w:val="DefaultParagraphFont"/>
    <w:link w:val="Heading8"/>
    <w:uiPriority w:val="9"/>
    <w:semiHidden/>
    <w:rsid w:val="00CF2A59"/>
    <w:rPr>
      <w:rFonts w:asciiTheme="minorHAnsi" w:eastAsiaTheme="majorEastAsia" w:hAnsiTheme="minorHAnsi" w:cstheme="majorBidi"/>
      <w:i/>
      <w:iCs/>
      <w:color w:val="272727" w:themeColor="text1" w:themeTint="D8"/>
      <w:sz w:val="24"/>
      <w:szCs w:val="20"/>
      <w:lang w:val="en-US"/>
    </w:rPr>
  </w:style>
  <w:style w:type="character" w:customStyle="1" w:styleId="Heading9Char">
    <w:name w:val="Heading 9 Char"/>
    <w:basedOn w:val="DefaultParagraphFont"/>
    <w:link w:val="Heading9"/>
    <w:uiPriority w:val="9"/>
    <w:semiHidden/>
    <w:rsid w:val="00CF2A59"/>
    <w:rPr>
      <w:rFonts w:asciiTheme="minorHAnsi" w:eastAsiaTheme="majorEastAsia" w:hAnsiTheme="minorHAnsi" w:cstheme="majorBidi"/>
      <w:color w:val="272727" w:themeColor="text1" w:themeTint="D8"/>
      <w:sz w:val="24"/>
      <w:szCs w:val="20"/>
      <w:lang w:val="en-US"/>
    </w:rPr>
  </w:style>
  <w:style w:type="paragraph" w:styleId="Title">
    <w:name w:val="Title"/>
    <w:basedOn w:val="Normal"/>
    <w:next w:val="Normal"/>
    <w:link w:val="TitleChar"/>
    <w:uiPriority w:val="10"/>
    <w:qFormat/>
    <w:rsid w:val="00CF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A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A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2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2A59"/>
    <w:rPr>
      <w:i/>
      <w:iCs/>
      <w:color w:val="404040" w:themeColor="text1" w:themeTint="BF"/>
    </w:rPr>
  </w:style>
  <w:style w:type="paragraph" w:styleId="ListParagraph">
    <w:name w:val="List Paragraph"/>
    <w:basedOn w:val="Normal"/>
    <w:uiPriority w:val="34"/>
    <w:qFormat/>
    <w:rsid w:val="00CF2A59"/>
    <w:pPr>
      <w:ind w:left="720"/>
      <w:contextualSpacing/>
    </w:pPr>
  </w:style>
  <w:style w:type="character" w:styleId="IntenseEmphasis">
    <w:name w:val="Intense Emphasis"/>
    <w:basedOn w:val="DefaultParagraphFont"/>
    <w:uiPriority w:val="21"/>
    <w:qFormat/>
    <w:rsid w:val="00CF2A59"/>
    <w:rPr>
      <w:i/>
      <w:iCs/>
      <w:color w:val="365F91" w:themeColor="accent1" w:themeShade="BF"/>
    </w:rPr>
  </w:style>
  <w:style w:type="paragraph" w:styleId="IntenseQuote">
    <w:name w:val="Intense Quote"/>
    <w:basedOn w:val="Normal"/>
    <w:next w:val="Normal"/>
    <w:link w:val="IntenseQuoteChar"/>
    <w:uiPriority w:val="30"/>
    <w:qFormat/>
    <w:rsid w:val="00CF2A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2A59"/>
    <w:rPr>
      <w:i/>
      <w:iCs/>
      <w:color w:val="365F91" w:themeColor="accent1" w:themeShade="BF"/>
    </w:rPr>
  </w:style>
  <w:style w:type="character" w:styleId="IntenseReference">
    <w:name w:val="Intense Reference"/>
    <w:basedOn w:val="DefaultParagraphFont"/>
    <w:uiPriority w:val="32"/>
    <w:qFormat/>
    <w:rsid w:val="00CF2A59"/>
    <w:rPr>
      <w:b/>
      <w:bCs/>
      <w:smallCaps/>
      <w:color w:val="365F91" w:themeColor="accent1" w:themeShade="BF"/>
      <w:spacing w:val="5"/>
    </w:rPr>
  </w:style>
  <w:style w:type="paragraph" w:styleId="CommentText">
    <w:name w:val="annotation text"/>
    <w:basedOn w:val="Normal"/>
    <w:link w:val="CommentTextChar"/>
    <w:uiPriority w:val="99"/>
    <w:qFormat/>
    <w:rsid w:val="00CF2A59"/>
    <w:pPr>
      <w:spacing w:line="240" w:lineRule="auto"/>
    </w:pPr>
    <w:rPr>
      <w:sz w:val="20"/>
    </w:rPr>
  </w:style>
  <w:style w:type="character" w:customStyle="1" w:styleId="CommentTextChar">
    <w:name w:val="Comment Text Char"/>
    <w:basedOn w:val="DefaultParagraphFont"/>
    <w:link w:val="CommentText"/>
    <w:uiPriority w:val="99"/>
    <w:rsid w:val="00CF2A59"/>
    <w:rPr>
      <w:rFonts w:ascii="Myriad Pro Medium" w:eastAsia="Times New Roman" w:hAnsi="Myriad Pro Medium" w:cs="Myriad Pro Medium"/>
      <w:sz w:val="20"/>
      <w:szCs w:val="20"/>
      <w:lang w:val="en-US"/>
    </w:rPr>
  </w:style>
  <w:style w:type="paragraph" w:customStyle="1" w:styleId="body">
    <w:name w:val="body"/>
    <w:qFormat/>
    <w:rsid w:val="00CF2A59"/>
    <w:pPr>
      <w:spacing w:before="180" w:after="60" w:line="320" w:lineRule="exact"/>
    </w:pPr>
    <w:rPr>
      <w:rFonts w:eastAsia="Times New Roman"/>
      <w:color w:val="000000"/>
      <w:szCs w:val="20"/>
      <w:lang w:val="en-US"/>
    </w:rPr>
  </w:style>
  <w:style w:type="paragraph" w:customStyle="1" w:styleId="figuresandtables-bullet">
    <w:name w:val="figures and tables-&gt;bullet"/>
    <w:basedOn w:val="Normal"/>
    <w:qFormat/>
    <w:rsid w:val="00CF2A59"/>
    <w:pPr>
      <w:numPr>
        <w:numId w:val="1"/>
      </w:numPr>
      <w:spacing w:after="60" w:line="260" w:lineRule="exact"/>
    </w:pPr>
    <w:rPr>
      <w:rFonts w:ascii="Arial" w:hAnsi="Arial" w:cs="Arial"/>
      <w:color w:val="000000"/>
      <w:sz w:val="18"/>
    </w:rPr>
  </w:style>
  <w:style w:type="paragraph" w:customStyle="1" w:styleId="figuresandtables-body">
    <w:name w:val="figures and tables-&gt;body"/>
    <w:qFormat/>
    <w:rsid w:val="00CF2A59"/>
    <w:pPr>
      <w:spacing w:after="0" w:line="260" w:lineRule="exact"/>
    </w:pPr>
    <w:rPr>
      <w:rFonts w:eastAsia="Times New Roman"/>
      <w:color w:val="000000"/>
      <w:sz w:val="18"/>
      <w:szCs w:val="20"/>
      <w:lang w:val="en-US"/>
    </w:rPr>
  </w:style>
  <w:style w:type="paragraph" w:customStyle="1" w:styleId="figuresandtables-headertop1">
    <w:name w:val="figures and tables-&gt;header_top1"/>
    <w:qFormat/>
    <w:rsid w:val="00CF2A59"/>
    <w:pPr>
      <w:spacing w:after="60" w:line="240" w:lineRule="exact"/>
    </w:pPr>
    <w:rPr>
      <w:rFonts w:ascii="Calibri" w:eastAsia="Times New Roman" w:hAnsi="Calibri" w:cs="Calibri"/>
      <w:b/>
      <w:color w:val="365254"/>
      <w:sz w:val="21"/>
      <w:szCs w:val="20"/>
      <w:lang w:val="en-US"/>
    </w:rPr>
  </w:style>
  <w:style w:type="paragraph" w:customStyle="1" w:styleId="figuresandtables-headerside2">
    <w:name w:val="figures and tables-&gt;header_side2"/>
    <w:basedOn w:val="Normal"/>
    <w:qFormat/>
    <w:rsid w:val="00CF2A59"/>
    <w:pPr>
      <w:spacing w:after="60" w:line="240" w:lineRule="exact"/>
    </w:pPr>
    <w:rPr>
      <w:rFonts w:ascii="Calibri" w:hAnsi="Calibri" w:cs="Calibri"/>
      <w:b/>
      <w:color w:val="365254"/>
      <w:sz w:val="21"/>
    </w:rPr>
  </w:style>
  <w:style w:type="paragraph" w:customStyle="1" w:styleId="headings-H3">
    <w:name w:val="headings-&gt;H3"/>
    <w:next w:val="figuresandtables-body"/>
    <w:qFormat/>
    <w:rsid w:val="00CF2A59"/>
    <w:pPr>
      <w:spacing w:before="240" w:after="0" w:line="420" w:lineRule="exact"/>
    </w:pPr>
    <w:rPr>
      <w:rFonts w:ascii="Calibri" w:eastAsia="Times New Roman" w:hAnsi="Calibri" w:cs="Calibri"/>
      <w:b/>
      <w:color w:val="365254"/>
      <w:sz w:val="36"/>
      <w:szCs w:val="20"/>
      <w:lang w:val="en-US"/>
    </w:rPr>
  </w:style>
  <w:style w:type="character" w:styleId="CommentReference">
    <w:name w:val="annotation reference"/>
    <w:uiPriority w:val="99"/>
    <w:qFormat/>
    <w:rsid w:val="00CF2A59"/>
    <w:rPr>
      <w:sz w:val="16"/>
    </w:rPr>
  </w:style>
  <w:style w:type="character" w:customStyle="1" w:styleId="URLs">
    <w:name w:val="URLs"/>
    <w:qFormat/>
    <w:rsid w:val="00CF2A59"/>
    <w:rPr>
      <w:strike w:val="0"/>
      <w:color w:val="0070C0"/>
      <w:u w:val="single"/>
    </w:rPr>
  </w:style>
  <w:style w:type="character" w:customStyle="1" w:styleId="nobreak">
    <w:name w:val="no break"/>
    <w:qFormat/>
    <w:rsid w:val="00CF2A59"/>
    <w:rPr>
      <w:color w:val="000000"/>
    </w:rPr>
  </w:style>
  <w:style w:type="table" w:customStyle="1" w:styleId="CIHITables">
    <w:name w:val="_CIHI Tables"/>
    <w:basedOn w:val="TableNormal"/>
    <w:qFormat/>
    <w:rsid w:val="00CF2A59"/>
    <w:pPr>
      <w:spacing w:after="0" w:line="288" w:lineRule="auto"/>
    </w:pPr>
    <w:rPr>
      <w:rFonts w:ascii="Myriad Pro" w:eastAsia="Times New Roman" w:hAnsi="Myriad Pro" w:cs="Myriad Pro"/>
      <w:sz w:val="24"/>
      <w:szCs w:val="20"/>
      <w:lang w:val="en-US"/>
    </w:rPr>
    <w:tblPr>
      <w:tblBorders>
        <w:top w:val="nil"/>
        <w:left w:val="nil"/>
        <w:bottom w:val="nil"/>
        <w:right w:val="nil"/>
        <w:insideH w:val="single" w:sz="4" w:space="0" w:color="000000"/>
        <w:insideV w:val="single" w:sz="4" w:space="0" w:color="000000"/>
      </w:tblBorders>
      <w:tblCellMar>
        <w:left w:w="0" w:type="dxa"/>
        <w:right w:w="0" w:type="dxa"/>
      </w:tblCellMar>
    </w:tblPr>
  </w:style>
  <w:style w:type="character" w:styleId="Hyperlink">
    <w:name w:val="Hyperlink"/>
    <w:basedOn w:val="DefaultParagraphFont"/>
    <w:uiPriority w:val="99"/>
    <w:rsid w:val="00CF2A59"/>
    <w:rPr>
      <w:color w:val="0000FF" w:themeColor="hyperlink"/>
      <w:u w:val="single"/>
    </w:rPr>
  </w:style>
  <w:style w:type="character" w:styleId="Mention">
    <w:name w:val="Mention"/>
    <w:basedOn w:val="DefaultParagraphFont"/>
    <w:uiPriority w:val="99"/>
    <w:rsid w:val="00CF2A59"/>
    <w:rPr>
      <w:color w:val="2B579A"/>
      <w:shd w:val="clear" w:color="auto" w:fill="E1DFDD"/>
    </w:rPr>
  </w:style>
  <w:style w:type="table" w:customStyle="1" w:styleId="TableGrid100000000">
    <w:name w:val="Table Grid100000000"/>
    <w:basedOn w:val="TableNormal"/>
    <w:qFormat/>
    <w:rsid w:val="00CF2A59"/>
    <w:pPr>
      <w:spacing w:after="0" w:line="288" w:lineRule="auto"/>
    </w:pPr>
    <w:rPr>
      <w:rFonts w:ascii="Myriad Pro" w:eastAsia="Times New Roman" w:hAnsi="Myriad Pro" w:cs="Myriad Pro"/>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Pa4">
    <w:name w:val="Pa4"/>
    <w:basedOn w:val="Normal"/>
    <w:next w:val="Normal"/>
    <w:uiPriority w:val="99"/>
    <w:rsid w:val="00CF2A59"/>
    <w:pPr>
      <w:autoSpaceDE w:val="0"/>
      <w:autoSpaceDN w:val="0"/>
      <w:adjustRightInd w:val="0"/>
      <w:spacing w:line="181" w:lineRule="atLeast"/>
    </w:pPr>
    <w:rPr>
      <w:rFonts w:ascii="Arial" w:hAnsi="Arial" w:cs="Arial"/>
      <w:szCs w:val="24"/>
      <w:lang w:val="en-CA"/>
    </w:rPr>
  </w:style>
  <w:style w:type="character" w:customStyle="1" w:styleId="A4">
    <w:name w:val="A4"/>
    <w:uiPriority w:val="99"/>
    <w:rsid w:val="00CF2A59"/>
    <w:rPr>
      <w:color w:val="006FC0"/>
      <w:sz w:val="18"/>
      <w:szCs w:val="18"/>
      <w:u w:val="single"/>
    </w:rPr>
  </w:style>
  <w:style w:type="paragraph" w:customStyle="1" w:styleId="Default">
    <w:name w:val="Default"/>
    <w:rsid w:val="00CF2A59"/>
    <w:pPr>
      <w:autoSpaceDE w:val="0"/>
      <w:autoSpaceDN w:val="0"/>
      <w:adjustRightInd w:val="0"/>
      <w:spacing w:after="0" w:line="240" w:lineRule="auto"/>
    </w:pPr>
    <w:rPr>
      <w:rFonts w:eastAsia="Times New Roman"/>
      <w:color w:val="000000"/>
      <w:sz w:val="24"/>
      <w:szCs w:val="24"/>
    </w:rPr>
  </w:style>
  <w:style w:type="paragraph" w:customStyle="1" w:styleId="Pa24">
    <w:name w:val="Pa24"/>
    <w:basedOn w:val="Default"/>
    <w:next w:val="Default"/>
    <w:uiPriority w:val="99"/>
    <w:rsid w:val="00CF2A59"/>
    <w:pPr>
      <w:spacing w:line="181" w:lineRule="atLeast"/>
    </w:pPr>
    <w:rPr>
      <w:color w:val="auto"/>
    </w:rPr>
  </w:style>
  <w:style w:type="character" w:styleId="FollowedHyperlink">
    <w:name w:val="FollowedHyperlink"/>
    <w:basedOn w:val="DefaultParagraphFont"/>
    <w:uiPriority w:val="99"/>
    <w:semiHidden/>
    <w:unhideWhenUsed/>
    <w:rsid w:val="00CF2A59"/>
    <w:rPr>
      <w:color w:val="800080" w:themeColor="followedHyperlink"/>
      <w:u w:val="single"/>
    </w:rPr>
  </w:style>
  <w:style w:type="paragraph" w:customStyle="1" w:styleId="headings-H1">
    <w:name w:val="headings-&gt;H1"/>
    <w:next w:val="figuresandtables-body"/>
    <w:qFormat/>
    <w:rsid w:val="00CF2A59"/>
    <w:pPr>
      <w:spacing w:before="300" w:after="120" w:line="600" w:lineRule="exact"/>
    </w:pPr>
    <w:rPr>
      <w:rFonts w:ascii="Calibri" w:eastAsia="Times New Roman" w:hAnsi="Calibri" w:cs="Calibri"/>
      <w:color w:val="ED7023"/>
      <w:sz w:val="60"/>
      <w:szCs w:val="20"/>
      <w:lang w:val="en-US"/>
    </w:rPr>
  </w:style>
  <w:style w:type="paragraph" w:customStyle="1" w:styleId="bodyB4bullet">
    <w:name w:val="body_B4bullet"/>
    <w:basedOn w:val="body"/>
    <w:qFormat/>
    <w:rsid w:val="005A7F6A"/>
    <w:pPr>
      <w:spacing w:after="120"/>
    </w:pPr>
  </w:style>
  <w:style w:type="paragraph" w:customStyle="1" w:styleId="bullets1">
    <w:name w:val="bullets 1"/>
    <w:basedOn w:val="body"/>
    <w:qFormat/>
    <w:rsid w:val="005A7F6A"/>
    <w:pPr>
      <w:numPr>
        <w:numId w:val="9"/>
      </w:numPr>
      <w:spacing w:before="0"/>
    </w:pPr>
  </w:style>
  <w:style w:type="paragraph" w:customStyle="1" w:styleId="figuresandtables-titlefiguretable">
    <w:name w:val="figures and tables-&gt;title_figure&amp;table"/>
    <w:qFormat/>
    <w:rsid w:val="005A7F6A"/>
    <w:pPr>
      <w:tabs>
        <w:tab w:val="left" w:pos="1296"/>
      </w:tabs>
      <w:spacing w:before="60" w:after="90" w:line="320" w:lineRule="exact"/>
      <w:ind w:right="1400"/>
    </w:pPr>
    <w:rPr>
      <w:rFonts w:ascii="Calibri" w:eastAsia="Times New Roman" w:hAnsi="Calibri" w:cs="Calibri"/>
      <w:color w:val="000000"/>
      <w:sz w:val="28"/>
      <w:szCs w:val="20"/>
      <w:lang w:val="en-US"/>
    </w:rPr>
  </w:style>
  <w:style w:type="paragraph" w:customStyle="1" w:styleId="headings-H2">
    <w:name w:val="headings-&gt;H2"/>
    <w:next w:val="figuresandtables-body"/>
    <w:qFormat/>
    <w:rsid w:val="005A7F6A"/>
    <w:pPr>
      <w:spacing w:before="240" w:after="0" w:line="520" w:lineRule="exact"/>
    </w:pPr>
    <w:rPr>
      <w:rFonts w:ascii="Calibri" w:eastAsia="Times New Roman" w:hAnsi="Calibri" w:cs="Calibri"/>
      <w:color w:val="00A199"/>
      <w:sz w:val="48"/>
      <w:szCs w:val="20"/>
      <w:lang w:val="en-US"/>
    </w:rPr>
  </w:style>
  <w:style w:type="character" w:customStyle="1" w:styleId="Figure">
    <w:name w:val="Figure #"/>
    <w:qFormat/>
    <w:rsid w:val="005A7F6A"/>
    <w:rPr>
      <w:rFonts w:ascii="Calibri" w:hAnsi="Calibri" w:cs="Calibri"/>
      <w:b/>
      <w:color w:val="ED7023"/>
      <w:sz w:val="30"/>
    </w:rPr>
  </w:style>
  <w:style w:type="table" w:customStyle="1" w:styleId="DefaultTable">
    <w:name w:val="Default Table"/>
    <w:qFormat/>
    <w:rsid w:val="005A7F6A"/>
    <w:pPr>
      <w:spacing w:after="0" w:line="288" w:lineRule="auto"/>
    </w:pPr>
    <w:rPr>
      <w:rFonts w:ascii="Myriad Pro" w:eastAsia="Times New Roman" w:hAnsi="Myriad Pro" w:cs="Myriad Pro"/>
      <w:sz w:val="24"/>
      <w:szCs w:val="20"/>
      <w:lang w:val="en-US"/>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713FB"/>
    <w:rPr>
      <w:color w:val="605E5C"/>
      <w:shd w:val="clear" w:color="auto" w:fill="E1DFDD"/>
    </w:rPr>
  </w:style>
  <w:style w:type="paragraph" w:styleId="Header">
    <w:name w:val="header"/>
    <w:basedOn w:val="Normal"/>
    <w:link w:val="HeaderChar"/>
    <w:uiPriority w:val="99"/>
    <w:unhideWhenUsed/>
    <w:rsid w:val="00CD4955"/>
    <w:pPr>
      <w:tabs>
        <w:tab w:val="center" w:pos="4680"/>
        <w:tab w:val="right" w:pos="9360"/>
      </w:tabs>
      <w:spacing w:line="240" w:lineRule="auto"/>
    </w:pPr>
  </w:style>
  <w:style w:type="character" w:customStyle="1" w:styleId="HeaderChar">
    <w:name w:val="Header Char"/>
    <w:basedOn w:val="DefaultParagraphFont"/>
    <w:link w:val="Header"/>
    <w:uiPriority w:val="99"/>
    <w:rsid w:val="00CD4955"/>
    <w:rPr>
      <w:rFonts w:ascii="Myriad Pro Medium" w:eastAsia="Times New Roman" w:hAnsi="Myriad Pro Medium" w:cs="Myriad Pro Medium"/>
      <w:sz w:val="24"/>
      <w:szCs w:val="20"/>
      <w:lang w:val="en-US"/>
    </w:rPr>
  </w:style>
  <w:style w:type="paragraph" w:styleId="Footer">
    <w:name w:val="footer"/>
    <w:basedOn w:val="Normal"/>
    <w:link w:val="FooterChar"/>
    <w:uiPriority w:val="99"/>
    <w:unhideWhenUsed/>
    <w:rsid w:val="00CD4955"/>
    <w:pPr>
      <w:tabs>
        <w:tab w:val="center" w:pos="4680"/>
        <w:tab w:val="right" w:pos="9360"/>
      </w:tabs>
      <w:spacing w:line="240" w:lineRule="auto"/>
    </w:pPr>
  </w:style>
  <w:style w:type="character" w:customStyle="1" w:styleId="FooterChar">
    <w:name w:val="Footer Char"/>
    <w:basedOn w:val="DefaultParagraphFont"/>
    <w:link w:val="Footer"/>
    <w:uiPriority w:val="99"/>
    <w:rsid w:val="00CD4955"/>
    <w:rPr>
      <w:rFonts w:ascii="Myriad Pro Medium" w:eastAsia="Times New Roman" w:hAnsi="Myriad Pro Medium" w:cs="Myriad Pro Medium"/>
      <w:sz w:val="24"/>
      <w:szCs w:val="20"/>
      <w:lang w:val="en-US"/>
    </w:rPr>
  </w:style>
  <w:style w:type="paragraph" w:styleId="CommentSubject">
    <w:name w:val="annotation subject"/>
    <w:basedOn w:val="CommentText"/>
    <w:next w:val="CommentText"/>
    <w:link w:val="CommentSubjectChar"/>
    <w:uiPriority w:val="99"/>
    <w:semiHidden/>
    <w:unhideWhenUsed/>
    <w:rsid w:val="007B16A8"/>
    <w:rPr>
      <w:b/>
      <w:bCs/>
    </w:rPr>
  </w:style>
  <w:style w:type="character" w:customStyle="1" w:styleId="CommentSubjectChar">
    <w:name w:val="Comment Subject Char"/>
    <w:basedOn w:val="CommentTextChar"/>
    <w:link w:val="CommentSubject"/>
    <w:uiPriority w:val="99"/>
    <w:semiHidden/>
    <w:rsid w:val="007B16A8"/>
    <w:rPr>
      <w:rFonts w:ascii="Myriad Pro Medium" w:eastAsia="Times New Roman" w:hAnsi="Myriad Pro Medium" w:cs="Myriad Pro Medium"/>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3023">
      <w:bodyDiv w:val="1"/>
      <w:marLeft w:val="0"/>
      <w:marRight w:val="0"/>
      <w:marTop w:val="0"/>
      <w:marBottom w:val="0"/>
      <w:divBdr>
        <w:top w:val="none" w:sz="0" w:space="0" w:color="auto"/>
        <w:left w:val="none" w:sz="0" w:space="0" w:color="auto"/>
        <w:bottom w:val="none" w:sz="0" w:space="0" w:color="auto"/>
        <w:right w:val="none" w:sz="0" w:space="0" w:color="auto"/>
      </w:divBdr>
    </w:div>
    <w:div w:id="903874587">
      <w:bodyDiv w:val="1"/>
      <w:marLeft w:val="0"/>
      <w:marRight w:val="0"/>
      <w:marTop w:val="0"/>
      <w:marBottom w:val="0"/>
      <w:divBdr>
        <w:top w:val="none" w:sz="0" w:space="0" w:color="auto"/>
        <w:left w:val="none" w:sz="0" w:space="0" w:color="auto"/>
        <w:bottom w:val="none" w:sz="0" w:space="0" w:color="auto"/>
        <w:right w:val="none" w:sz="0" w:space="0" w:color="auto"/>
      </w:divBdr>
    </w:div>
    <w:div w:id="971057954">
      <w:bodyDiv w:val="1"/>
      <w:marLeft w:val="0"/>
      <w:marRight w:val="0"/>
      <w:marTop w:val="0"/>
      <w:marBottom w:val="0"/>
      <w:divBdr>
        <w:top w:val="none" w:sz="0" w:space="0" w:color="auto"/>
        <w:left w:val="none" w:sz="0" w:space="0" w:color="auto"/>
        <w:bottom w:val="none" w:sz="0" w:space="0" w:color="auto"/>
        <w:right w:val="none" w:sz="0" w:space="0" w:color="auto"/>
      </w:divBdr>
    </w:div>
    <w:div w:id="13740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streamlab.org/spark-tool-20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toserver.csiro.au/shrimp/?concept=138875005&amp;valueset=http%3A%2F%2Fsnomed.info%2Fsct%3Ffhir_vs&amp;fhir=https%3A%2F%2Fterminologystandardsservice.ca%2Ffhir" TargetMode="External"/><Relationship Id="rId12" Type="http://schemas.openxmlformats.org/officeDocument/2006/relationships/hyperlink" Target="https://hl7.org/fhir/R4/valueset-observation-stat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ked.csiro.au/index.php/aucdi-release-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uild.fhir.org/ig/HL7/fhir-sdoh-clinicalcare/StructureDefinition-SDOHCC-ObservationScreeningResponse.html" TargetMode="External"/><Relationship Id="rId4" Type="http://schemas.openxmlformats.org/officeDocument/2006/relationships/webSettings" Target="webSettings.xml"/><Relationship Id="rId9" Type="http://schemas.openxmlformats.org/officeDocument/2006/relationships/hyperlink" Target="https://thegravityproject.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Canadian Institute for Health Information</Company>
  <LinksUpToDate>false</LinksUpToDate>
  <CharactersWithSpaces>22457</CharactersWithSpaces>
  <SharedDoc>false</SharedDoc>
  <HLinks>
    <vt:vector size="54" baseType="variant">
      <vt:variant>
        <vt:i4>196613</vt:i4>
      </vt:variant>
      <vt:variant>
        <vt:i4>24</vt:i4>
      </vt:variant>
      <vt:variant>
        <vt:i4>0</vt:i4>
      </vt:variant>
      <vt:variant>
        <vt:i4>5</vt:i4>
      </vt:variant>
      <vt:variant>
        <vt:lpwstr>https://hl7.org/fhir/R4/valueset-observation-status.html</vt:lpwstr>
      </vt:variant>
      <vt:variant>
        <vt:lpwstr/>
      </vt:variant>
      <vt:variant>
        <vt:i4>3407990</vt:i4>
      </vt:variant>
      <vt:variant>
        <vt:i4>21</vt:i4>
      </vt:variant>
      <vt:variant>
        <vt:i4>0</vt:i4>
      </vt:variant>
      <vt:variant>
        <vt:i4>5</vt:i4>
      </vt:variant>
      <vt:variant>
        <vt:lpwstr>https://sparked.csiro.au/index.php/aucdi-release-2/</vt:lpwstr>
      </vt:variant>
      <vt:variant>
        <vt:lpwstr/>
      </vt:variant>
      <vt:variant>
        <vt:i4>4849666</vt:i4>
      </vt:variant>
      <vt:variant>
        <vt:i4>18</vt:i4>
      </vt:variant>
      <vt:variant>
        <vt:i4>0</vt:i4>
      </vt:variant>
      <vt:variant>
        <vt:i4>5</vt:i4>
      </vt:variant>
      <vt:variant>
        <vt:lpwstr>https://build.fhir.org/ig/HL7/fhir-sdoh-clinicalcare/StructureDefinition-SDOHCC-ObservationScreeningResponse.html</vt:lpwstr>
      </vt:variant>
      <vt:variant>
        <vt:lpwstr/>
      </vt:variant>
      <vt:variant>
        <vt:i4>7340085</vt:i4>
      </vt:variant>
      <vt:variant>
        <vt:i4>15</vt:i4>
      </vt:variant>
      <vt:variant>
        <vt:i4>0</vt:i4>
      </vt:variant>
      <vt:variant>
        <vt:i4>5</vt:i4>
      </vt:variant>
      <vt:variant>
        <vt:lpwstr>https://thegravityproject.net/</vt:lpwstr>
      </vt:variant>
      <vt:variant>
        <vt:lpwstr/>
      </vt:variant>
      <vt:variant>
        <vt:i4>786456</vt:i4>
      </vt:variant>
      <vt:variant>
        <vt:i4>12</vt:i4>
      </vt:variant>
      <vt:variant>
        <vt:i4>0</vt:i4>
      </vt:variant>
      <vt:variant>
        <vt:i4>5</vt:i4>
      </vt:variant>
      <vt:variant>
        <vt:lpwstr>https://upstreamlab.org/spark-tool-2024/</vt:lpwstr>
      </vt:variant>
      <vt:variant>
        <vt:lpwstr/>
      </vt:variant>
      <vt:variant>
        <vt:i4>4325447</vt:i4>
      </vt:variant>
      <vt:variant>
        <vt:i4>9</vt:i4>
      </vt:variant>
      <vt:variant>
        <vt:i4>0</vt:i4>
      </vt:variant>
      <vt:variant>
        <vt:i4>5</vt:i4>
      </vt:variant>
      <vt:variant>
        <vt:lpwstr>https://fhir.infoway-inforoute.ca/ValueSet/indigenousidentitycode</vt:lpwstr>
      </vt:variant>
      <vt:variant>
        <vt:lpwstr/>
      </vt:variant>
      <vt:variant>
        <vt:i4>3538998</vt:i4>
      </vt:variant>
      <vt:variant>
        <vt:i4>6</vt:i4>
      </vt:variant>
      <vt:variant>
        <vt:i4>0</vt:i4>
      </vt:variant>
      <vt:variant>
        <vt:i4>5</vt:i4>
      </vt:variant>
      <vt:variant>
        <vt:lpwstr>https://fhir.infoway-inforoute.ca/ValueSet/racializedgroupcode</vt:lpwstr>
      </vt:variant>
      <vt:variant>
        <vt:lpwstr/>
      </vt:variant>
      <vt:variant>
        <vt:i4>3604524</vt:i4>
      </vt:variant>
      <vt:variant>
        <vt:i4>3</vt:i4>
      </vt:variant>
      <vt:variant>
        <vt:i4>0</vt:i4>
      </vt:variant>
      <vt:variant>
        <vt:i4>5</vt:i4>
      </vt:variant>
      <vt:variant>
        <vt:lpwstr>https://fhir.infoway-inforoute.ca/ValueSet/ServiceLanguage</vt:lpwstr>
      </vt:variant>
      <vt:variant>
        <vt:lpwstr/>
      </vt:variant>
      <vt:variant>
        <vt:i4>983078</vt:i4>
      </vt:variant>
      <vt:variant>
        <vt:i4>0</vt:i4>
      </vt:variant>
      <vt:variant>
        <vt:i4>0</vt:i4>
      </vt:variant>
      <vt:variant>
        <vt:i4>5</vt:i4>
      </vt:variant>
      <vt:variant>
        <vt:lpwstr>https://ontoserver.csiro.au/shrimp/?concept=138875005&amp;valueset=http%3A%2F%2Fsnomed.info%2Fsct%3Ffhir_vs&amp;fhir=https%3A%2F%2Fterminologystandardsservice.ca%2Ffhir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Lawson</dc:creator>
  <cp:keywords/>
  <dc:description/>
  <cp:lastModifiedBy>Jennifer Lawson</cp:lastModifiedBy>
  <cp:revision>2</cp:revision>
  <dcterms:created xsi:type="dcterms:W3CDTF">2025-06-24T19:55:00Z</dcterms:created>
  <dcterms:modified xsi:type="dcterms:W3CDTF">2025-06-24T19:55:00Z</dcterms:modified>
</cp:coreProperties>
</file>